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val="0"/>
          <w:color w:val="auto"/>
          <w:spacing w:val="0"/>
          <w:sz w:val="32"/>
          <w:szCs w:val="32"/>
          <w:highlight w:val="none"/>
          <w:lang w:val="en-US" w:eastAsia="zh-CN"/>
        </w:rPr>
      </w:pPr>
      <w:r>
        <w:rPr>
          <w:rFonts w:hint="default" w:ascii="Times New Roman" w:hAnsi="Times New Roman" w:eastAsia="黑体" w:cs="Times New Roman"/>
          <w:b w:val="0"/>
          <w:bCs w:val="0"/>
          <w:color w:val="auto"/>
          <w:spacing w:val="0"/>
          <w:sz w:val="32"/>
          <w:szCs w:val="32"/>
          <w:highlight w:val="none"/>
          <w:lang w:eastAsia="zh-CN"/>
        </w:rPr>
        <w:t>附件</w:t>
      </w:r>
      <w:r>
        <w:rPr>
          <w:rFonts w:hint="eastAsia" w:ascii="Times New Roman" w:hAnsi="Times New Roman" w:eastAsia="黑体" w:cs="Times New Roman"/>
          <w:b w:val="0"/>
          <w:bCs w:val="0"/>
          <w:color w:val="auto"/>
          <w:spacing w:val="0"/>
          <w:sz w:val="32"/>
          <w:szCs w:val="32"/>
          <w:highlight w:val="none"/>
          <w:lang w:val="en-US" w:eastAsia="zh-CN"/>
        </w:rPr>
        <w:t>2</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auto"/>
          <w:spacing w:val="0"/>
          <w:sz w:val="44"/>
          <w:szCs w:val="44"/>
          <w:highlight w:val="none"/>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auto"/>
          <w:spacing w:val="0"/>
          <w:sz w:val="44"/>
          <w:szCs w:val="44"/>
          <w:highlight w:val="none"/>
        </w:rPr>
      </w:pPr>
      <w:r>
        <w:rPr>
          <w:rFonts w:hint="default" w:ascii="Times New Roman" w:hAnsi="Times New Roman" w:eastAsia="方正小标宋简体" w:cs="Times New Roman"/>
          <w:b w:val="0"/>
          <w:bCs w:val="0"/>
          <w:color w:val="auto"/>
          <w:spacing w:val="0"/>
          <w:sz w:val="44"/>
          <w:szCs w:val="44"/>
          <w:highlight w:val="none"/>
        </w:rPr>
        <w:t>张家界市</w:t>
      </w:r>
      <w:r>
        <w:rPr>
          <w:rFonts w:hint="eastAsia" w:ascii="Times New Roman" w:hAnsi="Times New Roman" w:eastAsia="方正小标宋简体" w:cs="Times New Roman"/>
          <w:b w:val="0"/>
          <w:bCs w:val="0"/>
          <w:color w:val="auto"/>
          <w:spacing w:val="0"/>
          <w:sz w:val="44"/>
          <w:szCs w:val="44"/>
          <w:highlight w:val="none"/>
          <w:lang w:eastAsia="zh-CN"/>
        </w:rPr>
        <w:t>永定区</w:t>
      </w:r>
      <w:r>
        <w:rPr>
          <w:rFonts w:hint="default" w:ascii="Times New Roman" w:hAnsi="Times New Roman" w:eastAsia="方正小标宋简体" w:cs="Times New Roman"/>
          <w:b w:val="0"/>
          <w:bCs w:val="0"/>
          <w:color w:val="auto"/>
          <w:spacing w:val="0"/>
          <w:sz w:val="44"/>
          <w:szCs w:val="44"/>
          <w:highlight w:val="none"/>
        </w:rPr>
        <w:t>202</w:t>
      </w:r>
      <w:r>
        <w:rPr>
          <w:rFonts w:hint="default" w:ascii="Times New Roman" w:hAnsi="Times New Roman" w:eastAsia="方正小标宋简体" w:cs="Times New Roman"/>
          <w:b w:val="0"/>
          <w:bCs w:val="0"/>
          <w:color w:val="auto"/>
          <w:spacing w:val="0"/>
          <w:sz w:val="44"/>
          <w:szCs w:val="44"/>
          <w:highlight w:val="none"/>
          <w:lang w:val="en-US" w:eastAsia="zh-CN"/>
        </w:rPr>
        <w:t>4</w:t>
      </w:r>
      <w:r>
        <w:rPr>
          <w:rFonts w:hint="default" w:ascii="Times New Roman" w:hAnsi="Times New Roman" w:eastAsia="方正小标宋简体" w:cs="Times New Roman"/>
          <w:b w:val="0"/>
          <w:bCs w:val="0"/>
          <w:color w:val="auto"/>
          <w:spacing w:val="0"/>
          <w:sz w:val="44"/>
          <w:szCs w:val="44"/>
          <w:highlight w:val="none"/>
        </w:rPr>
        <w:t>年公开引进</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5"/>
          <w:rFonts w:hint="default" w:ascii="Times New Roman" w:hAnsi="Times New Roman" w:eastAsia="方正小标宋简体" w:cs="Times New Roman"/>
          <w:b w:val="0"/>
          <w:bCs w:val="0"/>
          <w:color w:val="auto"/>
          <w:spacing w:val="0"/>
          <w:sz w:val="44"/>
          <w:szCs w:val="44"/>
          <w:highlight w:val="none"/>
        </w:rPr>
      </w:pPr>
      <w:r>
        <w:rPr>
          <w:rFonts w:hint="default" w:ascii="Times New Roman" w:hAnsi="Times New Roman" w:eastAsia="方正小标宋简体" w:cs="Times New Roman"/>
          <w:b w:val="0"/>
          <w:bCs w:val="0"/>
          <w:color w:val="auto"/>
          <w:spacing w:val="0"/>
          <w:sz w:val="44"/>
          <w:szCs w:val="44"/>
          <w:highlight w:val="none"/>
        </w:rPr>
        <w:t>急需紧缺人才公告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5"/>
          <w:rFonts w:hint="default" w:ascii="Times New Roman" w:hAnsi="Times New Roman" w:eastAsia="黑体" w:cs="Times New Roman"/>
          <w:b w:val="0"/>
          <w:bCs w:val="0"/>
          <w:color w:val="auto"/>
          <w:spacing w:val="0"/>
          <w:sz w:val="32"/>
          <w:highlight w:val="none"/>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b w:val="0"/>
          <w:bCs w:val="0"/>
          <w:color w:val="auto"/>
          <w:spacing w:val="0"/>
          <w:sz w:val="32"/>
          <w:highlight w:val="none"/>
        </w:rPr>
      </w:pPr>
      <w:r>
        <w:rPr>
          <w:rStyle w:val="15"/>
          <w:rFonts w:hint="default" w:ascii="Times New Roman" w:hAnsi="Times New Roman" w:eastAsia="黑体" w:cs="Times New Roman"/>
          <w:b w:val="0"/>
          <w:bCs w:val="0"/>
          <w:color w:val="auto"/>
          <w:spacing w:val="0"/>
          <w:sz w:val="32"/>
          <w:highlight w:val="none"/>
        </w:rPr>
        <w:t>一、引进计划</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u w:val="single"/>
        </w:rPr>
      </w:pPr>
      <w:r>
        <w:rPr>
          <w:rFonts w:hint="default" w:ascii="Times New Roman" w:hAnsi="Times New Roman" w:eastAsia="仿宋_GB2312" w:cs="Times New Roman"/>
          <w:b w:val="0"/>
          <w:bCs w:val="0"/>
          <w:color w:val="auto"/>
          <w:spacing w:val="0"/>
          <w:sz w:val="32"/>
          <w:highlight w:val="none"/>
        </w:rPr>
        <w:t>本次公开引进急需紧缺人才</w:t>
      </w:r>
      <w:r>
        <w:rPr>
          <w:rFonts w:hint="eastAsia" w:ascii="Times New Roman" w:hAnsi="Times New Roman" w:eastAsia="仿宋_GB2312" w:cs="Times New Roman"/>
          <w:b w:val="0"/>
          <w:bCs w:val="0"/>
          <w:color w:val="auto"/>
          <w:spacing w:val="0"/>
          <w:sz w:val="32"/>
          <w:highlight w:val="none"/>
          <w:lang w:val="en-US" w:eastAsia="zh-CN"/>
        </w:rPr>
        <w:t>4</w:t>
      </w:r>
      <w:r>
        <w:rPr>
          <w:rFonts w:hint="default" w:ascii="Times New Roman" w:hAnsi="Times New Roman" w:eastAsia="仿宋_GB2312" w:cs="Times New Roman"/>
          <w:b w:val="0"/>
          <w:bCs w:val="0"/>
          <w:color w:val="auto"/>
          <w:spacing w:val="0"/>
          <w:sz w:val="32"/>
          <w:highlight w:val="none"/>
          <w:lang w:val="en" w:eastAsia="zh-CN"/>
        </w:rPr>
        <w:t>5</w:t>
      </w:r>
      <w:r>
        <w:rPr>
          <w:rFonts w:hint="default" w:ascii="Times New Roman" w:hAnsi="Times New Roman" w:eastAsia="仿宋_GB2312" w:cs="Times New Roman"/>
          <w:b w:val="0"/>
          <w:bCs w:val="0"/>
          <w:color w:val="auto"/>
          <w:spacing w:val="0"/>
          <w:sz w:val="32"/>
          <w:highlight w:val="none"/>
        </w:rPr>
        <w:t>名，纳入事业编制管理，引进岗位、人数及资格条件见《张家界市</w:t>
      </w:r>
      <w:r>
        <w:rPr>
          <w:rFonts w:hint="eastAsia" w:ascii="Times New Roman" w:hAnsi="Times New Roman" w:eastAsia="仿宋_GB2312" w:cs="Times New Roman"/>
          <w:b w:val="0"/>
          <w:bCs w:val="0"/>
          <w:color w:val="auto"/>
          <w:spacing w:val="0"/>
          <w:sz w:val="32"/>
          <w:highlight w:val="none"/>
          <w:lang w:eastAsia="zh-CN"/>
        </w:rPr>
        <w:t>永定区</w:t>
      </w:r>
      <w:r>
        <w:rPr>
          <w:rFonts w:hint="default" w:ascii="Times New Roman" w:hAnsi="Times New Roman" w:eastAsia="仿宋_GB2312" w:cs="Times New Roman"/>
          <w:b w:val="0"/>
          <w:bCs w:val="0"/>
          <w:color w:val="auto"/>
          <w:spacing w:val="0"/>
          <w:sz w:val="32"/>
          <w:highlight w:val="none"/>
        </w:rPr>
        <w:t>202</w:t>
      </w:r>
      <w:r>
        <w:rPr>
          <w:rFonts w:hint="default" w:ascii="Times New Roman" w:hAnsi="Times New Roman" w:eastAsia="仿宋_GB2312" w:cs="Times New Roman"/>
          <w:b w:val="0"/>
          <w:bCs w:val="0"/>
          <w:color w:val="auto"/>
          <w:spacing w:val="0"/>
          <w:sz w:val="32"/>
          <w:highlight w:val="none"/>
          <w:lang w:val="en-US" w:eastAsia="zh-CN"/>
        </w:rPr>
        <w:t>4</w:t>
      </w:r>
      <w:r>
        <w:rPr>
          <w:rFonts w:hint="default" w:ascii="Times New Roman" w:hAnsi="Times New Roman" w:eastAsia="仿宋_GB2312" w:cs="Times New Roman"/>
          <w:b w:val="0"/>
          <w:bCs w:val="0"/>
          <w:color w:val="auto"/>
          <w:spacing w:val="0"/>
          <w:sz w:val="32"/>
          <w:highlight w:val="none"/>
        </w:rPr>
        <w:t>年公开引进急需紧缺人才职位计划表》（</w:t>
      </w:r>
      <w:r>
        <w:rPr>
          <w:rFonts w:hint="eastAsia" w:ascii="Times New Roman" w:hAnsi="Times New Roman" w:eastAsia="仿宋_GB2312" w:cs="Times New Roman"/>
          <w:b w:val="0"/>
          <w:bCs w:val="0"/>
          <w:color w:val="auto"/>
          <w:spacing w:val="0"/>
          <w:sz w:val="32"/>
          <w:highlight w:val="none"/>
          <w:lang w:eastAsia="zh-CN"/>
        </w:rPr>
        <w:t>附后</w:t>
      </w:r>
      <w:r>
        <w:rPr>
          <w:rFonts w:hint="default" w:ascii="Times New Roman" w:hAnsi="Times New Roman" w:eastAsia="仿宋_GB2312" w:cs="Times New Roman"/>
          <w:b w:val="0"/>
          <w:bCs w:val="0"/>
          <w:color w:val="auto"/>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b w:val="0"/>
          <w:bCs w:val="0"/>
          <w:color w:val="auto"/>
          <w:spacing w:val="0"/>
          <w:sz w:val="32"/>
          <w:highlight w:val="none"/>
        </w:rPr>
      </w:pPr>
      <w:r>
        <w:rPr>
          <w:rStyle w:val="15"/>
          <w:rFonts w:hint="default" w:ascii="Times New Roman" w:hAnsi="Times New Roman" w:eastAsia="黑体" w:cs="Times New Roman"/>
          <w:b w:val="0"/>
          <w:bCs w:val="0"/>
          <w:color w:val="auto"/>
          <w:spacing w:val="0"/>
          <w:sz w:val="32"/>
          <w:highlight w:val="none"/>
        </w:rPr>
        <w:t>二、引进条件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楷体_GB2312" w:cs="Times New Roman"/>
          <w:b w:val="0"/>
          <w:bCs w:val="0"/>
          <w:color w:val="auto"/>
          <w:spacing w:val="0"/>
          <w:sz w:val="32"/>
          <w:highlight w:val="none"/>
        </w:rPr>
        <w:t>（一）报名条件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报名人员必须具备以下基本条件：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1.具有中华人民共和国国籍；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2.遵守中华人民共和国宪法和法律；</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3.具有良好的品行和职业道德；</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4.具有岗位所需的专业或技能条件；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5.适应岗位要求的身体条件；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b w:val="0"/>
          <w:bCs w:val="0"/>
          <w:color w:val="auto"/>
          <w:spacing w:val="0"/>
          <w:sz w:val="32"/>
          <w:highlight w:val="none"/>
          <w:lang w:eastAsia="zh-CN"/>
        </w:rPr>
      </w:pPr>
      <w:r>
        <w:rPr>
          <w:rFonts w:hint="default" w:ascii="Times New Roman" w:hAnsi="Times New Roman" w:eastAsia="仿宋_GB2312" w:cs="Times New Roman"/>
          <w:b w:val="0"/>
          <w:bCs w:val="0"/>
          <w:color w:val="auto"/>
          <w:spacing w:val="0"/>
          <w:sz w:val="32"/>
          <w:highlight w:val="none"/>
        </w:rPr>
        <w:t>6.满足岗位所需要的其他条件</w:t>
      </w:r>
      <w:r>
        <w:rPr>
          <w:rFonts w:hint="eastAsia" w:ascii="Times New Roman" w:hAnsi="Times New Roman" w:eastAsia="仿宋_GB2312" w:cs="Times New Roman"/>
          <w:b w:val="0"/>
          <w:bCs w:val="0"/>
          <w:color w:val="auto"/>
          <w:spacing w:val="0"/>
          <w:sz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楷体_GB2312" w:cs="Times New Roman"/>
          <w:b w:val="0"/>
          <w:bCs w:val="0"/>
          <w:color w:val="auto"/>
          <w:spacing w:val="0"/>
          <w:sz w:val="32"/>
          <w:highlight w:val="none"/>
        </w:rPr>
        <w:t>（二）不得报考的情形</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有下列情形之一的，不得报名：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4" w:leftChars="206"/>
        <w:jc w:val="both"/>
        <w:textAlignment w:val="auto"/>
        <w:rPr>
          <w:rFonts w:hint="default" w:ascii="Times New Roman" w:hAnsi="Times New Roman" w:eastAsia="仿宋_GB2312" w:cs="Times New Roman"/>
          <w:color w:val="auto"/>
          <w:spacing w:val="0"/>
          <w:sz w:val="32"/>
        </w:rPr>
      </w:pPr>
      <w:r>
        <w:rPr>
          <w:rFonts w:hint="default" w:ascii="Times New Roman" w:hAnsi="Times New Roman" w:eastAsia="仿宋_GB2312" w:cs="Times New Roman"/>
          <w:color w:val="auto"/>
          <w:spacing w:val="0"/>
          <w:sz w:val="32"/>
        </w:rPr>
        <w:t>1.因犯罪受过刑事处罚的人员；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4" w:leftChars="206"/>
        <w:jc w:val="both"/>
        <w:textAlignment w:val="auto"/>
        <w:rPr>
          <w:rFonts w:hint="default" w:ascii="Times New Roman" w:hAnsi="Times New Roman" w:eastAsia="仿宋_GB2312" w:cs="Times New Roman"/>
          <w:color w:val="auto"/>
          <w:spacing w:val="0"/>
          <w:sz w:val="32"/>
        </w:rPr>
      </w:pPr>
      <w:r>
        <w:rPr>
          <w:rFonts w:hint="default" w:ascii="Times New Roman" w:hAnsi="Times New Roman" w:eastAsia="仿宋_GB2312" w:cs="Times New Roman"/>
          <w:color w:val="auto"/>
          <w:spacing w:val="0"/>
          <w:sz w:val="32"/>
        </w:rPr>
        <w:t>2.被开除中国共产党党籍或被开除公职的人员；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lang w:val="en-US" w:eastAsia="zh-CN"/>
        </w:rPr>
        <w:t>3</w:t>
      </w:r>
      <w:r>
        <w:rPr>
          <w:rFonts w:hint="default" w:ascii="Times New Roman" w:hAnsi="Times New Roman" w:eastAsia="仿宋_GB2312" w:cs="Times New Roman"/>
          <w:b w:val="0"/>
          <w:bCs w:val="0"/>
          <w:color w:val="auto"/>
          <w:spacing w:val="0"/>
          <w:sz w:val="32"/>
          <w:highlight w:val="none"/>
        </w:rPr>
        <w:t>.尚未解除党纪、政纪处分或正在接受</w:t>
      </w:r>
      <w:r>
        <w:rPr>
          <w:rFonts w:hint="eastAsia" w:ascii="Times New Roman" w:hAnsi="Times New Roman" w:eastAsia="仿宋_GB2312" w:cs="Times New Roman"/>
          <w:b w:val="0"/>
          <w:bCs w:val="0"/>
          <w:color w:val="auto"/>
          <w:spacing w:val="0"/>
          <w:sz w:val="32"/>
          <w:highlight w:val="none"/>
          <w:lang w:eastAsia="zh-CN"/>
        </w:rPr>
        <w:t>组织调查</w:t>
      </w:r>
      <w:r>
        <w:rPr>
          <w:rFonts w:hint="default" w:ascii="Times New Roman" w:hAnsi="Times New Roman" w:eastAsia="仿宋_GB2312" w:cs="Times New Roman"/>
          <w:b w:val="0"/>
          <w:bCs w:val="0"/>
          <w:color w:val="auto"/>
          <w:spacing w:val="0"/>
          <w:sz w:val="32"/>
          <w:highlight w:val="none"/>
        </w:rPr>
        <w:t>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lang w:val="en-US" w:eastAsia="zh-CN"/>
        </w:rPr>
        <w:t>4</w:t>
      </w:r>
      <w:r>
        <w:rPr>
          <w:rFonts w:hint="default" w:ascii="Times New Roman" w:hAnsi="Times New Roman" w:eastAsia="仿宋_GB2312" w:cs="Times New Roman"/>
          <w:b w:val="0"/>
          <w:bCs w:val="0"/>
          <w:color w:val="auto"/>
          <w:spacing w:val="0"/>
          <w:sz w:val="32"/>
          <w:highlight w:val="none"/>
        </w:rPr>
        <w:t>.涉嫌违法犯罪正在接受司法调查尚未作出结论的人员；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lang w:val="en-US" w:eastAsia="zh-CN"/>
        </w:rPr>
        <w:t>5</w:t>
      </w:r>
      <w:r>
        <w:rPr>
          <w:rFonts w:hint="default" w:ascii="Times New Roman" w:hAnsi="Times New Roman" w:eastAsia="仿宋_GB2312" w:cs="Times New Roman"/>
          <w:b w:val="0"/>
          <w:bCs w:val="0"/>
          <w:color w:val="auto"/>
          <w:spacing w:val="0"/>
          <w:sz w:val="32"/>
          <w:highlight w:val="none"/>
        </w:rPr>
        <w:t>.在各级各类人事考试招录中因违反《事业单位公开招聘违纪违规行为处理规定》被记入事业单位公开招聘应聘人员诚信档案库，且记录期未满的人员；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rPr>
        <w:t>.被依法列为失信联合惩戒对象的人员；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lang w:eastAsia="zh-CN"/>
        </w:rPr>
      </w:pPr>
      <w:r>
        <w:rPr>
          <w:rFonts w:hint="eastAsia" w:ascii="Times New Roman" w:hAnsi="Times New Roman" w:eastAsia="仿宋_GB2312" w:cs="Times New Roman"/>
          <w:b w:val="0"/>
          <w:bCs w:val="0"/>
          <w:color w:val="auto"/>
          <w:spacing w:val="0"/>
          <w:sz w:val="32"/>
          <w:highlight w:val="none"/>
          <w:lang w:val="en-US" w:eastAsia="zh-CN"/>
        </w:rPr>
        <w:t>7</w:t>
      </w:r>
      <w:r>
        <w:rPr>
          <w:rFonts w:hint="default" w:ascii="Times New Roman" w:hAnsi="Times New Roman" w:eastAsia="仿宋_GB2312" w:cs="Times New Roman"/>
          <w:b w:val="0"/>
          <w:bCs w:val="0"/>
          <w:color w:val="auto"/>
          <w:spacing w:val="0"/>
          <w:sz w:val="32"/>
          <w:highlight w:val="none"/>
        </w:rPr>
        <w:t>.</w:t>
      </w:r>
      <w:r>
        <w:rPr>
          <w:rFonts w:hint="default" w:ascii="Times New Roman" w:hAnsi="Times New Roman" w:eastAsia="仿宋_GB2312" w:cs="Times New Roman"/>
          <w:b w:val="0"/>
          <w:bCs w:val="0"/>
          <w:color w:val="auto"/>
          <w:spacing w:val="0"/>
          <w:sz w:val="32"/>
          <w:highlight w:val="none"/>
          <w:lang w:eastAsia="zh-CN"/>
        </w:rPr>
        <w:t>与原单位约定服务年限未满的人员；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lang w:val="en-US" w:eastAsia="zh-CN"/>
        </w:rPr>
      </w:pPr>
      <w:r>
        <w:rPr>
          <w:rFonts w:hint="eastAsia" w:ascii="Times New Roman" w:hAnsi="Times New Roman" w:eastAsia="仿宋_GB2312" w:cs="Times New Roman"/>
          <w:b w:val="0"/>
          <w:bCs w:val="0"/>
          <w:color w:val="auto"/>
          <w:spacing w:val="0"/>
          <w:sz w:val="32"/>
          <w:highlight w:val="none"/>
          <w:lang w:val="en-US" w:eastAsia="zh-CN"/>
        </w:rPr>
        <w:t>8.</w:t>
      </w:r>
      <w:r>
        <w:rPr>
          <w:rFonts w:hint="eastAsia" w:eastAsia="仿宋_GB2312"/>
          <w:color w:val="auto"/>
          <w:sz w:val="32"/>
          <w:szCs w:val="32"/>
          <w:highlight w:val="none"/>
          <w:u w:val="none"/>
          <w:lang w:eastAsia="zh-CN"/>
        </w:rPr>
        <w:t>在我区机关事业单位工作的在编人员；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eastAsia" w:ascii="Times New Roman" w:hAnsi="Times New Roman" w:eastAsia="仿宋_GB2312" w:cs="Times New Roman"/>
          <w:b w:val="0"/>
          <w:bCs w:val="0"/>
          <w:color w:val="auto"/>
          <w:spacing w:val="0"/>
          <w:sz w:val="32"/>
          <w:highlight w:val="none"/>
          <w:lang w:val="en-US" w:eastAsia="zh-CN"/>
        </w:rPr>
        <w:t>9</w:t>
      </w:r>
      <w:r>
        <w:rPr>
          <w:rFonts w:hint="default" w:ascii="Times New Roman" w:hAnsi="Times New Roman" w:eastAsia="仿宋_GB2312" w:cs="Times New Roman"/>
          <w:b w:val="0"/>
          <w:bCs w:val="0"/>
          <w:color w:val="auto"/>
          <w:spacing w:val="0"/>
          <w:sz w:val="32"/>
          <w:highlight w:val="none"/>
          <w:lang w:val="en-US" w:eastAsia="zh-CN"/>
        </w:rPr>
        <w:t>.</w:t>
      </w:r>
      <w:r>
        <w:rPr>
          <w:rFonts w:hint="default" w:ascii="Times New Roman" w:hAnsi="Times New Roman" w:eastAsia="仿宋_GB2312" w:cs="Times New Roman"/>
          <w:b w:val="0"/>
          <w:bCs w:val="0"/>
          <w:color w:val="auto"/>
          <w:spacing w:val="0"/>
          <w:sz w:val="32"/>
          <w:highlight w:val="none"/>
        </w:rPr>
        <w:t>法律、政策规定不得聘用为事业单位工作人员的其他情形</w:t>
      </w:r>
      <w:r>
        <w:rPr>
          <w:rFonts w:hint="default" w:ascii="Times New Roman" w:hAnsi="Times New Roman" w:eastAsia="仿宋_GB2312" w:cs="Times New Roman"/>
          <w:b w:val="0"/>
          <w:bCs w:val="0"/>
          <w:color w:val="auto"/>
          <w:spacing w:val="0"/>
          <w:sz w:val="32"/>
          <w:highlight w:val="none"/>
          <w:lang w:val="en-US" w:eastAsia="zh-CN"/>
        </w:rPr>
        <w:t>的</w:t>
      </w:r>
      <w:r>
        <w:rPr>
          <w:rFonts w:hint="default" w:ascii="Times New Roman" w:hAnsi="Times New Roman" w:eastAsia="仿宋_GB2312" w:cs="Times New Roman"/>
          <w:b w:val="0"/>
          <w:bCs w:val="0"/>
          <w:color w:val="auto"/>
          <w:spacing w:val="0"/>
          <w:sz w:val="32"/>
          <w:highlight w:val="none"/>
        </w:rPr>
        <w:t>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报考人员不得报考聘用后即构成应回避关系的岗位。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楷体_GB2312" w:cs="Times New Roman"/>
          <w:b w:val="0"/>
          <w:bCs w:val="0"/>
          <w:color w:val="auto"/>
          <w:spacing w:val="0"/>
          <w:sz w:val="32"/>
          <w:highlight w:val="none"/>
        </w:rPr>
        <w:t>（三）其他说明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1.报考人员的学历（学位）必须为国家承认的学历（学位），对有疑义的国民教育学历（学位），以教育行政部门认定的结果为准。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2.往届高校毕业生的学历学位证书、留学归国人员学历认证和引进岗位要求的其他证书必须在资格审查前取得</w:t>
      </w:r>
      <w:r>
        <w:rPr>
          <w:rFonts w:hint="default" w:ascii="Times New Roman" w:hAnsi="Times New Roman" w:eastAsia="仿宋_GB2312" w:cs="Times New Roman"/>
          <w:b w:val="0"/>
          <w:bCs w:val="0"/>
          <w:color w:val="auto"/>
          <w:spacing w:val="0"/>
          <w:sz w:val="32"/>
          <w:highlight w:val="none"/>
          <w:lang w:eastAsia="zh-CN"/>
        </w:rPr>
        <w:t>。</w:t>
      </w:r>
      <w:r>
        <w:rPr>
          <w:rFonts w:hint="default" w:ascii="Times New Roman" w:hAnsi="Times New Roman" w:eastAsia="仿宋_GB2312" w:cs="Times New Roman"/>
          <w:b w:val="0"/>
          <w:bCs w:val="0"/>
          <w:color w:val="auto"/>
          <w:spacing w:val="0"/>
          <w:sz w:val="32"/>
          <w:highlight w:val="none"/>
          <w:lang w:val="en-US" w:eastAsia="zh-CN"/>
        </w:rPr>
        <w:t>2</w:t>
      </w:r>
      <w:r>
        <w:rPr>
          <w:rFonts w:hint="default" w:ascii="Times New Roman" w:hAnsi="Times New Roman" w:eastAsia="仿宋_GB2312" w:cs="Times New Roman"/>
          <w:b w:val="0"/>
          <w:bCs w:val="0"/>
          <w:color w:val="auto"/>
          <w:spacing w:val="0"/>
          <w:sz w:val="32"/>
          <w:highlight w:val="none"/>
        </w:rPr>
        <w:t>02</w:t>
      </w:r>
      <w:r>
        <w:rPr>
          <w:rFonts w:hint="default" w:ascii="Times New Roman" w:hAnsi="Times New Roman" w:eastAsia="仿宋_GB2312" w:cs="Times New Roman"/>
          <w:b w:val="0"/>
          <w:bCs w:val="0"/>
          <w:color w:val="auto"/>
          <w:spacing w:val="0"/>
          <w:sz w:val="32"/>
          <w:highlight w:val="none"/>
          <w:lang w:val="en-US"/>
        </w:rPr>
        <w:t>4</w:t>
      </w:r>
      <w:r>
        <w:rPr>
          <w:rFonts w:hint="default" w:ascii="Times New Roman" w:hAnsi="Times New Roman" w:eastAsia="仿宋_GB2312" w:cs="Times New Roman"/>
          <w:b w:val="0"/>
          <w:bCs w:val="0"/>
          <w:color w:val="auto"/>
          <w:spacing w:val="0"/>
          <w:sz w:val="32"/>
          <w:highlight w:val="none"/>
        </w:rPr>
        <w:t>届高校毕业生的学历学位证书和引进岗位要求的其他证书必须在202</w:t>
      </w:r>
      <w:r>
        <w:rPr>
          <w:rFonts w:hint="default" w:ascii="Times New Roman" w:hAnsi="Times New Roman" w:eastAsia="仿宋_GB2312" w:cs="Times New Roman"/>
          <w:b w:val="0"/>
          <w:bCs w:val="0"/>
          <w:color w:val="auto"/>
          <w:spacing w:val="0"/>
          <w:sz w:val="32"/>
          <w:highlight w:val="none"/>
          <w:lang w:val="en-US"/>
        </w:rPr>
        <w:t>4</w:t>
      </w:r>
      <w:r>
        <w:rPr>
          <w:rFonts w:hint="default" w:ascii="Times New Roman" w:hAnsi="Times New Roman" w:eastAsia="仿宋_GB2312" w:cs="Times New Roman"/>
          <w:b w:val="0"/>
          <w:bCs w:val="0"/>
          <w:color w:val="auto"/>
          <w:spacing w:val="0"/>
          <w:sz w:val="32"/>
          <w:highlight w:val="none"/>
        </w:rPr>
        <w:t>年7月31日前取得</w:t>
      </w:r>
      <w:r>
        <w:rPr>
          <w:rFonts w:hint="default" w:ascii="Times New Roman" w:hAnsi="Times New Roman" w:eastAsia="仿宋_GB2312" w:cs="Times New Roman"/>
          <w:color w:val="auto"/>
          <w:spacing w:val="0"/>
          <w:sz w:val="32"/>
          <w:lang w:eastAsia="zh-CN"/>
        </w:rPr>
        <w:t>，</w:t>
      </w:r>
      <w:r>
        <w:rPr>
          <w:rFonts w:hint="default" w:ascii="Times New Roman" w:hAnsi="Times New Roman" w:eastAsia="仿宋_GB2312" w:cs="Times New Roman"/>
          <w:color w:val="auto"/>
          <w:spacing w:val="0"/>
          <w:sz w:val="32"/>
        </w:rPr>
        <w:t>已通过相关考试暂未取得证书的，可提供考试成绩合格的证明</w:t>
      </w:r>
      <w:r>
        <w:rPr>
          <w:rFonts w:hint="default" w:ascii="Times New Roman" w:hAnsi="Times New Roman" w:eastAsia="仿宋_GB2312" w:cs="Times New Roman"/>
          <w:b w:val="0"/>
          <w:bCs w:val="0"/>
          <w:color w:val="auto"/>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shd w:val="clear" w:color="auto" w:fill="FFFFFF"/>
        </w:rPr>
        <w:t>3.硕士研究生的具体要求：</w:t>
      </w:r>
      <w:r>
        <w:rPr>
          <w:rFonts w:hint="default" w:ascii="Times New Roman" w:hAnsi="Times New Roman" w:eastAsia="仿宋_GB2312" w:cs="Times New Roman"/>
          <w:b w:val="0"/>
          <w:bCs w:val="0"/>
          <w:color w:val="auto"/>
          <w:spacing w:val="0"/>
          <w:sz w:val="32"/>
          <w:highlight w:val="none"/>
        </w:rPr>
        <w:t>全日制硕士研究生或2017年以来通过全国硕士研究生统一考试的非全日制硕士研究生</w:t>
      </w:r>
      <w:r>
        <w:rPr>
          <w:rFonts w:hint="default" w:ascii="Times New Roman" w:hAnsi="Times New Roman" w:eastAsia="仿宋_GB2312" w:cs="Times New Roman"/>
          <w:b w:val="0"/>
          <w:bCs w:val="0"/>
          <w:color w:val="auto"/>
          <w:spacing w:val="0"/>
          <w:sz w:val="32"/>
          <w:highlight w:val="none"/>
          <w:shd w:val="clear" w:color="auto" w:fill="FFFFFF"/>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4.报考人员的专业应严格按照学历学位证书填写，本次引进条件所涉及专业参照《湖南省2024年考试录用公务员专业指导目录》执行，所学专业已列入《湖南省202</w:t>
      </w:r>
      <w:r>
        <w:rPr>
          <w:rFonts w:hint="default" w:ascii="Times New Roman" w:hAnsi="Times New Roman" w:eastAsia="仿宋_GB2312" w:cs="Times New Roman"/>
          <w:b w:val="0"/>
          <w:bCs w:val="0"/>
          <w:color w:val="auto"/>
          <w:spacing w:val="0"/>
          <w:sz w:val="32"/>
          <w:highlight w:val="none"/>
          <w:lang w:val="en-US"/>
        </w:rPr>
        <w:t>4</w:t>
      </w:r>
      <w:r>
        <w:rPr>
          <w:rFonts w:hint="default" w:ascii="Times New Roman" w:hAnsi="Times New Roman" w:eastAsia="仿宋_GB2312" w:cs="Times New Roman"/>
          <w:b w:val="0"/>
          <w:bCs w:val="0"/>
          <w:color w:val="auto"/>
          <w:spacing w:val="0"/>
          <w:sz w:val="32"/>
          <w:highlight w:val="none"/>
        </w:rPr>
        <w:t>年考试录用公务员专业指导目录》但未列入引进岗位专业的，不符合报考条件；所学专业未列入《湖南省202</w:t>
      </w:r>
      <w:r>
        <w:rPr>
          <w:rFonts w:hint="default" w:ascii="Times New Roman" w:hAnsi="Times New Roman" w:eastAsia="仿宋_GB2312" w:cs="Times New Roman"/>
          <w:b w:val="0"/>
          <w:bCs w:val="0"/>
          <w:color w:val="auto"/>
          <w:spacing w:val="0"/>
          <w:sz w:val="32"/>
          <w:highlight w:val="none"/>
          <w:lang w:val="en-US"/>
        </w:rPr>
        <w:t>4</w:t>
      </w:r>
      <w:r>
        <w:rPr>
          <w:rFonts w:hint="default" w:ascii="Times New Roman" w:hAnsi="Times New Roman" w:eastAsia="仿宋_GB2312" w:cs="Times New Roman"/>
          <w:b w:val="0"/>
          <w:bCs w:val="0"/>
          <w:color w:val="auto"/>
          <w:spacing w:val="0"/>
          <w:sz w:val="32"/>
          <w:highlight w:val="none"/>
        </w:rPr>
        <w:t>年考试录用公务员专业指导目录》的，由用人单位主管部门认定。</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lang w:val="en-US" w:eastAsia="zh-CN"/>
        </w:rPr>
      </w:pPr>
      <w:r>
        <w:rPr>
          <w:rFonts w:hint="default" w:ascii="Times New Roman" w:hAnsi="Times New Roman" w:eastAsia="仿宋_GB2312" w:cs="Times New Roman"/>
          <w:b w:val="0"/>
          <w:bCs w:val="0"/>
          <w:color w:val="auto"/>
          <w:spacing w:val="0"/>
          <w:sz w:val="32"/>
          <w:highlight w:val="none"/>
          <w:lang w:val="en-US" w:eastAsia="zh-CN"/>
        </w:rPr>
        <w:t>5.</w:t>
      </w:r>
      <w:r>
        <w:rPr>
          <w:rFonts w:hint="eastAsia" w:ascii="Times New Roman" w:hAnsi="Times New Roman" w:eastAsia="仿宋_GB2312" w:cs="Times New Roman"/>
          <w:b w:val="0"/>
          <w:bCs w:val="0"/>
          <w:color w:val="auto"/>
          <w:spacing w:val="0"/>
          <w:sz w:val="32"/>
          <w:highlight w:val="none"/>
          <w:lang w:val="en-US" w:eastAsia="zh-CN"/>
        </w:rPr>
        <w:t>原在编人员离开我区工作未满2年的，引进时不享受引进待遇。在我区工作的非在编人员可参与人才引进，但不享受引进待遇。在我区工作是指人才与我区辖区内机关事业单位、企业或社会组织正式建立劳动关系并缴纳了社会保险。</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rPr>
        <w:t>报考人员的年龄要求：以202</w:t>
      </w:r>
      <w:r>
        <w:rPr>
          <w:rFonts w:hint="default" w:ascii="Times New Roman" w:hAnsi="Times New Roman" w:eastAsia="仿宋_GB2312" w:cs="Times New Roman"/>
          <w:b w:val="0"/>
          <w:bCs w:val="0"/>
          <w:color w:val="auto"/>
          <w:spacing w:val="0"/>
          <w:sz w:val="32"/>
          <w:highlight w:val="none"/>
          <w:lang w:val="en-US"/>
        </w:rPr>
        <w:t>4</w:t>
      </w:r>
      <w:r>
        <w:rPr>
          <w:rFonts w:hint="default" w:ascii="Times New Roman" w:hAnsi="Times New Roman" w:eastAsia="仿宋_GB2312" w:cs="Times New Roman"/>
          <w:b w:val="0"/>
          <w:bCs w:val="0"/>
          <w:color w:val="auto"/>
          <w:spacing w:val="0"/>
          <w:sz w:val="32"/>
          <w:highlight w:val="none"/>
        </w:rPr>
        <w:t>年</w:t>
      </w:r>
      <w:r>
        <w:rPr>
          <w:rFonts w:hint="eastAsia" w:ascii="Times New Roman" w:hAnsi="Times New Roman" w:eastAsia="仿宋_GB2312" w:cs="Times New Roman"/>
          <w:b w:val="0"/>
          <w:bCs w:val="0"/>
          <w:color w:val="auto"/>
          <w:spacing w:val="0"/>
          <w:sz w:val="32"/>
          <w:highlight w:val="none"/>
          <w:lang w:val="en-US" w:eastAsia="zh-CN"/>
        </w:rPr>
        <w:t>5</w:t>
      </w:r>
      <w:r>
        <w:rPr>
          <w:rFonts w:hint="default" w:ascii="Times New Roman" w:hAnsi="Times New Roman" w:eastAsia="仿宋_GB2312" w:cs="Times New Roman"/>
          <w:b w:val="0"/>
          <w:bCs w:val="0"/>
          <w:color w:val="auto"/>
          <w:spacing w:val="0"/>
          <w:sz w:val="32"/>
          <w:highlight w:val="none"/>
        </w:rPr>
        <w:t>月</w:t>
      </w:r>
      <w:r>
        <w:rPr>
          <w:rFonts w:hint="default" w:ascii="Times New Roman" w:hAnsi="Times New Roman" w:eastAsia="仿宋_GB2312" w:cs="Times New Roman"/>
          <w:b w:val="0"/>
          <w:bCs w:val="0"/>
          <w:color w:val="auto"/>
          <w:spacing w:val="0"/>
          <w:sz w:val="32"/>
          <w:highlight w:val="none"/>
          <w:lang w:val="en-US" w:eastAsia="zh-CN"/>
        </w:rPr>
        <w:t>31</w:t>
      </w:r>
      <w:r>
        <w:rPr>
          <w:rFonts w:hint="default" w:ascii="Times New Roman" w:hAnsi="Times New Roman" w:eastAsia="仿宋_GB2312" w:cs="Times New Roman"/>
          <w:b w:val="0"/>
          <w:bCs w:val="0"/>
          <w:color w:val="auto"/>
          <w:spacing w:val="0"/>
          <w:sz w:val="32"/>
          <w:highlight w:val="none"/>
        </w:rPr>
        <w:t>日为准计算，比如报考人员的年龄要求</w:t>
      </w:r>
      <w:r>
        <w:rPr>
          <w:rFonts w:hint="default" w:ascii="Times New Roman" w:hAnsi="Times New Roman" w:eastAsia="仿宋_GB2312" w:cs="Times New Roman"/>
          <w:b w:val="0"/>
          <w:bCs w:val="0"/>
          <w:color w:val="auto"/>
          <w:spacing w:val="0"/>
          <w:sz w:val="32"/>
          <w:highlight w:val="none"/>
          <w:lang w:eastAsia="zh-CN"/>
        </w:rPr>
        <w:t>“</w:t>
      </w:r>
      <w:r>
        <w:rPr>
          <w:rFonts w:hint="default" w:ascii="Times New Roman" w:hAnsi="Times New Roman" w:eastAsia="仿宋_GB2312" w:cs="Times New Roman"/>
          <w:b w:val="0"/>
          <w:bCs w:val="0"/>
          <w:color w:val="auto"/>
          <w:spacing w:val="0"/>
          <w:sz w:val="32"/>
          <w:highlight w:val="none"/>
        </w:rPr>
        <w:t>30周岁以下</w:t>
      </w:r>
      <w:r>
        <w:rPr>
          <w:rFonts w:hint="default" w:ascii="Times New Roman" w:hAnsi="Times New Roman" w:eastAsia="仿宋_GB2312" w:cs="Times New Roman"/>
          <w:b w:val="0"/>
          <w:bCs w:val="0"/>
          <w:color w:val="auto"/>
          <w:spacing w:val="0"/>
          <w:sz w:val="32"/>
          <w:highlight w:val="none"/>
          <w:lang w:eastAsia="zh-CN"/>
        </w:rPr>
        <w:t>”</w:t>
      </w:r>
      <w:r>
        <w:rPr>
          <w:rFonts w:hint="default" w:ascii="Times New Roman" w:hAnsi="Times New Roman" w:eastAsia="仿宋_GB2312" w:cs="Times New Roman"/>
          <w:b w:val="0"/>
          <w:bCs w:val="0"/>
          <w:color w:val="auto"/>
          <w:spacing w:val="0"/>
          <w:sz w:val="32"/>
          <w:highlight w:val="none"/>
        </w:rPr>
        <w:t>是指199</w:t>
      </w:r>
      <w:r>
        <w:rPr>
          <w:rFonts w:hint="default" w:ascii="Times New Roman" w:hAnsi="Times New Roman" w:eastAsia="仿宋_GB2312" w:cs="Times New Roman"/>
          <w:b w:val="0"/>
          <w:bCs w:val="0"/>
          <w:color w:val="auto"/>
          <w:spacing w:val="0"/>
          <w:sz w:val="32"/>
          <w:highlight w:val="none"/>
          <w:lang w:val="en-US" w:eastAsia="zh-CN"/>
        </w:rPr>
        <w:t>3</w:t>
      </w:r>
      <w:r>
        <w:rPr>
          <w:rFonts w:hint="default" w:ascii="Times New Roman" w:hAnsi="Times New Roman" w:eastAsia="仿宋_GB2312" w:cs="Times New Roman"/>
          <w:b w:val="0"/>
          <w:bCs w:val="0"/>
          <w:color w:val="auto"/>
          <w:spacing w:val="0"/>
          <w:sz w:val="32"/>
          <w:highlight w:val="none"/>
        </w:rPr>
        <w:t>年</w:t>
      </w: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rPr>
        <w:t>月</w:t>
      </w:r>
      <w:r>
        <w:rPr>
          <w:rFonts w:hint="default" w:ascii="Times New Roman" w:hAnsi="Times New Roman" w:eastAsia="仿宋_GB2312" w:cs="Times New Roman"/>
          <w:b w:val="0"/>
          <w:bCs w:val="0"/>
          <w:color w:val="auto"/>
          <w:spacing w:val="0"/>
          <w:sz w:val="32"/>
          <w:highlight w:val="none"/>
          <w:lang w:val="en-US" w:eastAsia="zh-CN"/>
        </w:rPr>
        <w:t>1日及</w:t>
      </w:r>
      <w:r>
        <w:rPr>
          <w:rFonts w:hint="default" w:ascii="Times New Roman" w:hAnsi="Times New Roman" w:eastAsia="仿宋_GB2312" w:cs="Times New Roman"/>
          <w:b w:val="0"/>
          <w:bCs w:val="0"/>
          <w:color w:val="auto"/>
          <w:spacing w:val="0"/>
          <w:sz w:val="32"/>
          <w:highlight w:val="none"/>
        </w:rPr>
        <w:t>以后出生的。</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pacing w:val="0"/>
          <w:sz w:val="32"/>
          <w:highlight w:val="none"/>
        </w:rPr>
      </w:pPr>
      <w:r>
        <w:rPr>
          <w:rFonts w:hint="default" w:ascii="Times New Roman" w:hAnsi="Times New Roman" w:eastAsia="仿宋_GB2312" w:cs="Times New Roman"/>
          <w:color w:val="auto"/>
          <w:spacing w:val="0"/>
          <w:sz w:val="32"/>
          <w:highlight w:val="none"/>
          <w:lang w:val="en-US" w:eastAsia="zh-CN"/>
        </w:rPr>
        <w:t>7</w:t>
      </w:r>
      <w:r>
        <w:rPr>
          <w:rFonts w:hint="default" w:ascii="Times New Roman" w:hAnsi="Times New Roman" w:eastAsia="仿宋_GB2312" w:cs="Times New Roman"/>
          <w:color w:val="auto"/>
          <w:spacing w:val="0"/>
          <w:sz w:val="32"/>
          <w:highlight w:val="none"/>
        </w:rPr>
        <w:t>.报考人员在整个人才引进过程中，应保持报名时登记的通讯工具畅通，因个人通讯不畅造成的一切后果自负。</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15"/>
          <w:rFonts w:hint="default" w:ascii="Times New Roman" w:hAnsi="Times New Roman" w:eastAsia="黑体" w:cs="Times New Roman"/>
          <w:b w:val="0"/>
          <w:bCs w:val="0"/>
          <w:color w:val="auto"/>
          <w:spacing w:val="0"/>
          <w:sz w:val="32"/>
          <w:highlight w:val="none"/>
        </w:rPr>
      </w:pPr>
      <w:r>
        <w:rPr>
          <w:rStyle w:val="15"/>
          <w:rFonts w:hint="default" w:ascii="Times New Roman" w:hAnsi="Times New Roman" w:eastAsia="黑体" w:cs="Times New Roman"/>
          <w:b w:val="0"/>
          <w:bCs w:val="0"/>
          <w:color w:val="auto"/>
          <w:spacing w:val="0"/>
          <w:sz w:val="32"/>
          <w:highlight w:val="none"/>
        </w:rPr>
        <w:t>三、引进程序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楷体_GB2312" w:cs="Times New Roman"/>
          <w:b w:val="0"/>
          <w:bCs w:val="0"/>
          <w:color w:val="auto"/>
          <w:spacing w:val="0"/>
          <w:sz w:val="32"/>
          <w:highlight w:val="none"/>
        </w:rPr>
        <w:t>（一）网上报名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报考人员登录张家界人才在线网（www.张家界人才在线.com），在“综合申报——人才引进——人才引进（报名）登记表”中报名，每人限报一个岗位。</w:t>
      </w:r>
      <w:r>
        <w:rPr>
          <w:rFonts w:hint="default" w:ascii="Times New Roman" w:hAnsi="Times New Roman" w:eastAsia="仿宋_GB2312" w:cs="Times New Roman"/>
          <w:b w:val="0"/>
          <w:bCs w:val="0"/>
          <w:color w:val="auto"/>
          <w:spacing w:val="0"/>
          <w:sz w:val="32"/>
          <w:highlight w:val="none"/>
          <w:lang w:eastAsia="zh-CN"/>
        </w:rPr>
        <w:t>报名时间为</w:t>
      </w:r>
      <w:r>
        <w:rPr>
          <w:rFonts w:hint="default" w:ascii="Times New Roman" w:hAnsi="Times New Roman" w:eastAsia="仿宋_GB2312" w:cs="Times New Roman"/>
          <w:b w:val="0"/>
          <w:bCs w:val="0"/>
          <w:color w:val="auto"/>
          <w:spacing w:val="0"/>
          <w:sz w:val="32"/>
          <w:highlight w:val="none"/>
          <w:lang w:val="en-US" w:eastAsia="zh-CN"/>
        </w:rPr>
        <w:t>2024年</w:t>
      </w: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lang w:val="en-US" w:eastAsia="zh-CN"/>
        </w:rPr>
        <w:t>月</w:t>
      </w:r>
      <w:r>
        <w:rPr>
          <w:rFonts w:hint="eastAsia" w:ascii="Times New Roman" w:hAnsi="Times New Roman" w:eastAsia="仿宋_GB2312" w:cs="Times New Roman"/>
          <w:b w:val="0"/>
          <w:bCs w:val="0"/>
          <w:color w:val="auto"/>
          <w:spacing w:val="0"/>
          <w:sz w:val="32"/>
          <w:highlight w:val="none"/>
          <w:lang w:val="en-US" w:eastAsia="zh-CN"/>
        </w:rPr>
        <w:t>5</w:t>
      </w:r>
      <w:r>
        <w:rPr>
          <w:rFonts w:hint="default" w:ascii="Times New Roman" w:hAnsi="Times New Roman" w:eastAsia="仿宋_GB2312" w:cs="Times New Roman"/>
          <w:b w:val="0"/>
          <w:bCs w:val="0"/>
          <w:color w:val="auto"/>
          <w:spacing w:val="0"/>
          <w:sz w:val="32"/>
          <w:highlight w:val="none"/>
          <w:lang w:val="en-US" w:eastAsia="zh-CN"/>
        </w:rPr>
        <w:t>日至</w:t>
      </w: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lang w:val="en-US" w:eastAsia="zh-CN"/>
        </w:rPr>
        <w:t>月</w:t>
      </w:r>
      <w:r>
        <w:rPr>
          <w:rFonts w:hint="eastAsia" w:ascii="Times New Roman" w:hAnsi="Times New Roman" w:eastAsia="仿宋_GB2312" w:cs="Times New Roman"/>
          <w:b w:val="0"/>
          <w:bCs w:val="0"/>
          <w:color w:val="auto"/>
          <w:spacing w:val="0"/>
          <w:sz w:val="32"/>
          <w:highlight w:val="none"/>
          <w:lang w:val="en-US" w:eastAsia="zh-CN"/>
        </w:rPr>
        <w:t>11</w:t>
      </w:r>
      <w:r>
        <w:rPr>
          <w:rFonts w:hint="default" w:ascii="Times New Roman" w:hAnsi="Times New Roman" w:eastAsia="仿宋_GB2312" w:cs="Times New Roman"/>
          <w:b w:val="0"/>
          <w:bCs w:val="0"/>
          <w:color w:val="auto"/>
          <w:spacing w:val="0"/>
          <w:sz w:val="32"/>
          <w:highlight w:val="none"/>
          <w:lang w:val="en-US" w:eastAsia="zh-CN"/>
        </w:rPr>
        <w:t>日</w:t>
      </w:r>
      <w:r>
        <w:rPr>
          <w:rFonts w:hint="eastAsia" w:ascii="Times New Roman" w:hAnsi="Times New Roman" w:eastAsia="仿宋_GB2312" w:cs="Times New Roman"/>
          <w:b w:val="0"/>
          <w:bCs w:val="0"/>
          <w:color w:val="auto"/>
          <w:spacing w:val="0"/>
          <w:sz w:val="32"/>
          <w:highlight w:val="none"/>
          <w:lang w:val="en-US" w:eastAsia="zh-CN"/>
        </w:rPr>
        <w:t>（截止至6月11日17：30）</w:t>
      </w:r>
      <w:r>
        <w:rPr>
          <w:rFonts w:hint="default" w:ascii="Times New Roman" w:hAnsi="Times New Roman" w:eastAsia="仿宋_GB2312" w:cs="Times New Roman"/>
          <w:b w:val="0"/>
          <w:bCs w:val="0"/>
          <w:color w:val="auto"/>
          <w:spacing w:val="0"/>
          <w:sz w:val="32"/>
          <w:highlight w:val="none"/>
        </w:rPr>
        <w:t>。网上报名时填写《张家界市公开引进急需紧缺人才报名（申报）登记表》，并上传本人近期免冠证件照和有效居民身份证、学历学位证、《教育部学历证书电子注册备案表》（202</w:t>
      </w:r>
      <w:r>
        <w:rPr>
          <w:rFonts w:hint="default" w:ascii="Times New Roman" w:hAnsi="Times New Roman" w:eastAsia="仿宋_GB2312" w:cs="Times New Roman"/>
          <w:b w:val="0"/>
          <w:bCs w:val="0"/>
          <w:color w:val="auto"/>
          <w:spacing w:val="0"/>
          <w:sz w:val="32"/>
          <w:highlight w:val="none"/>
          <w:lang w:val="en"/>
        </w:rPr>
        <w:t>4</w:t>
      </w:r>
      <w:r>
        <w:rPr>
          <w:rFonts w:hint="default" w:ascii="Times New Roman" w:hAnsi="Times New Roman" w:eastAsia="仿宋_GB2312" w:cs="Times New Roman"/>
          <w:b w:val="0"/>
          <w:bCs w:val="0"/>
          <w:color w:val="auto"/>
          <w:spacing w:val="0"/>
          <w:sz w:val="32"/>
          <w:highlight w:val="none"/>
        </w:rPr>
        <w:t>届毕业生可提供《教育部学籍在线验证报告》）和引进岗位要求的其他证书等材料的扫描件。用人单位</w:t>
      </w:r>
      <w:r>
        <w:rPr>
          <w:rFonts w:hint="default" w:ascii="Times New Roman" w:hAnsi="Times New Roman" w:eastAsia="仿宋_GB2312" w:cs="Times New Roman"/>
          <w:b w:val="0"/>
          <w:bCs w:val="0"/>
          <w:color w:val="auto"/>
          <w:spacing w:val="0"/>
          <w:sz w:val="32"/>
          <w:highlight w:val="none"/>
          <w:lang w:eastAsia="zh-CN"/>
        </w:rPr>
        <w:t>应</w:t>
      </w:r>
      <w:r>
        <w:rPr>
          <w:rFonts w:hint="default" w:ascii="Times New Roman" w:hAnsi="Times New Roman" w:eastAsia="仿宋_GB2312" w:cs="Times New Roman"/>
          <w:b w:val="0"/>
          <w:bCs w:val="0"/>
          <w:color w:val="auto"/>
          <w:spacing w:val="0"/>
          <w:sz w:val="32"/>
          <w:highlight w:val="none"/>
        </w:rPr>
        <w:t>及时对报考人员进行网上资格初审并告知报考人员初审结果。</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w:t>
      </w:r>
      <w:r>
        <w:rPr>
          <w:rFonts w:hint="default" w:ascii="Times New Roman" w:hAnsi="Times New Roman" w:eastAsia="楷体_GB2312" w:cs="Times New Roman"/>
          <w:b w:val="0"/>
          <w:bCs w:val="0"/>
          <w:color w:val="auto"/>
          <w:spacing w:val="0"/>
          <w:sz w:val="32"/>
          <w:highlight w:val="none"/>
        </w:rPr>
        <w:t>二）现场资格审查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default" w:ascii="Times New Roman" w:hAnsi="Times New Roman" w:eastAsia="仿宋_GB2312" w:cs="Times New Roman"/>
          <w:b w:val="0"/>
          <w:bCs w:val="0"/>
          <w:color w:val="auto"/>
          <w:spacing w:val="0"/>
          <w:sz w:val="32"/>
          <w:highlight w:val="none"/>
        </w:rPr>
        <w:t>需</w:t>
      </w:r>
      <w:r>
        <w:rPr>
          <w:rFonts w:hint="default" w:ascii="Times New Roman" w:hAnsi="Times New Roman" w:eastAsia="仿宋_GB2312" w:cs="Times New Roman"/>
          <w:b w:val="0"/>
          <w:bCs w:val="0"/>
          <w:color w:val="auto"/>
          <w:spacing w:val="0"/>
          <w:sz w:val="32"/>
          <w:highlight w:val="none"/>
          <w:lang w:eastAsia="zh-CN"/>
        </w:rPr>
        <w:t>考生</w:t>
      </w:r>
      <w:r>
        <w:rPr>
          <w:rFonts w:hint="default" w:ascii="Times New Roman" w:hAnsi="Times New Roman" w:eastAsia="仿宋_GB2312" w:cs="Times New Roman"/>
          <w:b w:val="0"/>
          <w:bCs w:val="0"/>
          <w:color w:val="auto"/>
          <w:spacing w:val="0"/>
          <w:sz w:val="32"/>
          <w:highlight w:val="none"/>
        </w:rPr>
        <w:t>本人在现场进行</w:t>
      </w:r>
      <w:r>
        <w:rPr>
          <w:rFonts w:hint="eastAsia" w:ascii="Times New Roman" w:hAnsi="Times New Roman" w:eastAsia="仿宋_GB2312" w:cs="Times New Roman"/>
          <w:b w:val="0"/>
          <w:bCs w:val="0"/>
          <w:color w:val="auto"/>
          <w:spacing w:val="0"/>
          <w:sz w:val="32"/>
          <w:highlight w:val="none"/>
          <w:lang w:eastAsia="zh-CN"/>
        </w:rPr>
        <w:t>，时间暂定为</w:t>
      </w:r>
      <w:r>
        <w:rPr>
          <w:rFonts w:hint="eastAsia" w:ascii="Times New Roman" w:hAnsi="Times New Roman" w:eastAsia="仿宋_GB2312" w:cs="Times New Roman"/>
          <w:b w:val="0"/>
          <w:bCs w:val="0"/>
          <w:color w:val="auto"/>
          <w:spacing w:val="0"/>
          <w:sz w:val="32"/>
          <w:highlight w:val="none"/>
          <w:lang w:val="en-US" w:eastAsia="zh-CN"/>
        </w:rPr>
        <w:t>2024年6月12日至6月13日（上午8：00—12：00，下午14：30—17：30），</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事宜由用人单位</w:t>
      </w:r>
      <w:r>
        <w:rPr>
          <w:rFonts w:hint="default" w:ascii="Times New Roman" w:hAnsi="Times New Roman" w:eastAsia="仿宋_GB2312" w:cs="Times New Roman"/>
          <w:b w:val="0"/>
          <w:bCs w:val="0"/>
          <w:color w:val="auto"/>
          <w:spacing w:val="0"/>
          <w:sz w:val="32"/>
          <w:szCs w:val="32"/>
          <w:highlight w:val="none"/>
          <w:lang w:eastAsia="zh-CN"/>
        </w:rPr>
        <w:t>另行通知。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现场资格审查时须提供以下材料的原件和复印件：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1.《张家界市公开引进急需紧缺人才报名（申报）登记表》（一式三份）；</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2.本人有效居民身份证；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3.学历学位证；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4.《教育部学历证书电子注册备案表》（202</w:t>
      </w:r>
      <w:r>
        <w:rPr>
          <w:rFonts w:hint="default" w:ascii="Times New Roman" w:hAnsi="Times New Roman" w:eastAsia="仿宋_GB2312" w:cs="Times New Roman"/>
          <w:b w:val="0"/>
          <w:bCs w:val="0"/>
          <w:color w:val="auto"/>
          <w:spacing w:val="0"/>
          <w:sz w:val="32"/>
          <w:highlight w:val="none"/>
          <w:lang w:val="en-US" w:eastAsia="zh-CN"/>
        </w:rPr>
        <w:t>4</w:t>
      </w:r>
      <w:r>
        <w:rPr>
          <w:rFonts w:hint="default" w:ascii="Times New Roman" w:hAnsi="Times New Roman" w:eastAsia="仿宋_GB2312" w:cs="Times New Roman"/>
          <w:b w:val="0"/>
          <w:bCs w:val="0"/>
          <w:color w:val="auto"/>
          <w:spacing w:val="0"/>
          <w:sz w:val="32"/>
          <w:highlight w:val="none"/>
        </w:rPr>
        <w:t>届毕业生可提供《教育部学籍在线验证报告》）；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5.引进岗位要求的其他证书。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资格审查贯穿引进工作全过程，任何环节发现引进对象不符合岗位报名条件或提供材料弄虚作假</w:t>
      </w:r>
      <w:r>
        <w:rPr>
          <w:rFonts w:hint="default" w:ascii="Times New Roman" w:hAnsi="Times New Roman" w:eastAsia="仿宋_GB2312" w:cs="Times New Roman"/>
          <w:b w:val="0"/>
          <w:bCs w:val="0"/>
          <w:color w:val="auto"/>
          <w:spacing w:val="0"/>
          <w:sz w:val="32"/>
          <w:highlight w:val="none"/>
          <w:lang w:eastAsia="zh-CN"/>
        </w:rPr>
        <w:t>的</w:t>
      </w:r>
      <w:r>
        <w:rPr>
          <w:rFonts w:hint="default" w:ascii="Times New Roman" w:hAnsi="Times New Roman" w:eastAsia="仿宋_GB2312" w:cs="Times New Roman"/>
          <w:b w:val="0"/>
          <w:bCs w:val="0"/>
          <w:color w:val="auto"/>
          <w:spacing w:val="0"/>
          <w:sz w:val="32"/>
          <w:highlight w:val="none"/>
        </w:rPr>
        <w:t>，一经查实，取消考试或引进资格。</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现场资格审查合格者</w:t>
      </w:r>
      <w:r>
        <w:rPr>
          <w:rFonts w:hint="default" w:ascii="Times New Roman" w:hAnsi="Times New Roman" w:eastAsia="仿宋_GB2312" w:cs="Times New Roman"/>
          <w:b w:val="0"/>
          <w:bCs w:val="0"/>
          <w:color w:val="auto"/>
          <w:spacing w:val="0"/>
          <w:sz w:val="32"/>
          <w:highlight w:val="none"/>
          <w:lang w:eastAsia="zh-CN"/>
        </w:rPr>
        <w:t>可</w:t>
      </w:r>
      <w:r>
        <w:rPr>
          <w:rFonts w:hint="default" w:ascii="Times New Roman" w:hAnsi="Times New Roman" w:eastAsia="仿宋_GB2312" w:cs="Times New Roman"/>
          <w:b w:val="0"/>
          <w:bCs w:val="0"/>
          <w:color w:val="auto"/>
          <w:spacing w:val="0"/>
          <w:sz w:val="32"/>
          <w:highlight w:val="none"/>
        </w:rPr>
        <w:t>登录报名网站打印准考证，进入面试</w:t>
      </w:r>
      <w:r>
        <w:rPr>
          <w:rFonts w:hint="default" w:ascii="Times New Roman" w:hAnsi="Times New Roman" w:eastAsia="仿宋_GB2312" w:cs="Times New Roman"/>
          <w:b w:val="0"/>
          <w:bCs w:val="0"/>
          <w:color w:val="auto"/>
          <w:spacing w:val="0"/>
          <w:sz w:val="32"/>
          <w:highlight w:val="none"/>
          <w:lang w:eastAsia="zh-CN"/>
        </w:rPr>
        <w:t>（考核）</w:t>
      </w:r>
      <w:r>
        <w:rPr>
          <w:rFonts w:hint="default" w:ascii="Times New Roman" w:hAnsi="Times New Roman" w:eastAsia="仿宋_GB2312" w:cs="Times New Roman"/>
          <w:b w:val="0"/>
          <w:bCs w:val="0"/>
          <w:color w:val="auto"/>
          <w:spacing w:val="0"/>
          <w:sz w:val="32"/>
          <w:highlight w:val="none"/>
        </w:rPr>
        <w:t>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楷体_GB2312" w:cs="Times New Roman"/>
          <w:b w:val="0"/>
          <w:bCs w:val="0"/>
          <w:color w:val="auto"/>
          <w:spacing w:val="0"/>
          <w:sz w:val="32"/>
          <w:highlight w:val="none"/>
        </w:rPr>
        <w:t>（三）面试（考核）</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eastAsia" w:ascii="Times New Roman" w:hAnsi="Times New Roman" w:eastAsia="仿宋_GB2312" w:cs="Times New Roman"/>
          <w:b w:val="0"/>
          <w:bCs w:val="0"/>
          <w:color w:val="auto"/>
          <w:spacing w:val="0"/>
          <w:sz w:val="32"/>
          <w:szCs w:val="32"/>
          <w:highlight w:val="none"/>
          <w:lang w:eastAsia="zh-CN"/>
        </w:rPr>
        <w:t>面试（考核）暂定于</w:t>
      </w:r>
      <w:r>
        <w:rPr>
          <w:rFonts w:hint="eastAsia" w:ascii="Times New Roman" w:hAnsi="Times New Roman" w:eastAsia="仿宋_GB2312" w:cs="Times New Roman"/>
          <w:b w:val="0"/>
          <w:bCs w:val="0"/>
          <w:color w:val="auto"/>
          <w:spacing w:val="0"/>
          <w:sz w:val="32"/>
          <w:szCs w:val="32"/>
          <w:highlight w:val="none"/>
          <w:lang w:val="en-US" w:eastAsia="zh-CN"/>
        </w:rPr>
        <w:t>6月15日，分为高层次人才面谈、实践考核，</w:t>
      </w:r>
      <w:r>
        <w:rPr>
          <w:rFonts w:hint="eastAsia" w:eastAsia="仿宋_GB2312" w:cs="Times New Roman"/>
          <w:color w:val="auto"/>
          <w:spacing w:val="0"/>
          <w:sz w:val="32"/>
          <w:szCs w:val="32"/>
          <w:highlight w:val="none"/>
          <w:lang w:eastAsia="zh-CN"/>
        </w:rPr>
        <w:t>教育和医疗类</w:t>
      </w:r>
      <w:r>
        <w:rPr>
          <w:rFonts w:hint="default" w:ascii="Times New Roman" w:hAnsi="Times New Roman" w:eastAsia="仿宋_GB2312" w:cs="Times New Roman"/>
          <w:color w:val="auto"/>
          <w:spacing w:val="0"/>
          <w:sz w:val="32"/>
          <w:szCs w:val="32"/>
          <w:highlight w:val="none"/>
          <w:lang w:eastAsia="zh-CN"/>
        </w:rPr>
        <w:t>岗位</w:t>
      </w:r>
      <w:r>
        <w:rPr>
          <w:rFonts w:hint="eastAsia" w:eastAsia="仿宋_GB2312" w:cs="Times New Roman"/>
          <w:color w:val="auto"/>
          <w:spacing w:val="0"/>
          <w:sz w:val="32"/>
          <w:szCs w:val="32"/>
          <w:highlight w:val="none"/>
          <w:lang w:eastAsia="zh-CN"/>
        </w:rPr>
        <w:t>试教、专业面试</w:t>
      </w:r>
      <w:r>
        <w:rPr>
          <w:rFonts w:hint="default"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lang w:eastAsia="zh-CN"/>
        </w:rPr>
        <w:t>综合类岗位结构化面试，</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w:t>
      </w:r>
      <w:r>
        <w:rPr>
          <w:rFonts w:hint="default" w:ascii="Times New Roman" w:hAnsi="Times New Roman" w:eastAsia="仿宋_GB2312" w:cs="Times New Roman"/>
          <w:b w:val="0"/>
          <w:bCs w:val="0"/>
          <w:color w:val="auto"/>
          <w:spacing w:val="0"/>
          <w:sz w:val="32"/>
          <w:szCs w:val="32"/>
          <w:highlight w:val="none"/>
          <w:lang w:eastAsia="zh-CN"/>
        </w:rPr>
        <w:t>另行通知。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lang w:eastAsia="zh-CN"/>
        </w:rPr>
      </w:pPr>
      <w:r>
        <w:rPr>
          <w:rFonts w:hint="default" w:ascii="Times New Roman" w:hAnsi="Times New Roman" w:eastAsia="仿宋_GB2312" w:cs="Times New Roman"/>
          <w:color w:val="auto"/>
          <w:spacing w:val="0"/>
          <w:sz w:val="32"/>
          <w:szCs w:val="32"/>
          <w:highlight w:val="none"/>
          <w:lang w:eastAsia="zh-CN"/>
        </w:rPr>
        <w:t>引进</w:t>
      </w:r>
      <w:r>
        <w:rPr>
          <w:rFonts w:hint="default" w:ascii="Times New Roman" w:hAnsi="Times New Roman" w:eastAsia="仿宋_GB2312" w:cs="Times New Roman"/>
          <w:color w:val="auto"/>
          <w:spacing w:val="0"/>
          <w:sz w:val="32"/>
          <w:szCs w:val="32"/>
          <w:highlight w:val="none"/>
          <w:lang w:val="en-US" w:eastAsia="zh-CN"/>
        </w:rPr>
        <w:t>博士、副高级职称等高层次人才</w:t>
      </w:r>
      <w:r>
        <w:rPr>
          <w:rFonts w:hint="eastAsia" w:eastAsia="仿宋_GB2312" w:cs="Times New Roman"/>
          <w:color w:val="auto"/>
          <w:spacing w:val="0"/>
          <w:sz w:val="32"/>
          <w:szCs w:val="32"/>
          <w:highlight w:val="none"/>
          <w:lang w:val="en-US" w:eastAsia="zh-CN"/>
        </w:rPr>
        <w:t>的</w:t>
      </w:r>
      <w:r>
        <w:rPr>
          <w:rFonts w:hint="default" w:ascii="Times New Roman" w:hAnsi="Times New Roman" w:eastAsia="仿宋_GB2312" w:cs="Times New Roman"/>
          <w:color w:val="auto"/>
          <w:spacing w:val="0"/>
          <w:sz w:val="32"/>
          <w:szCs w:val="32"/>
          <w:highlight w:val="none"/>
          <w:lang w:eastAsia="zh-CN"/>
        </w:rPr>
        <w:t>岗位</w:t>
      </w:r>
      <w:r>
        <w:rPr>
          <w:rFonts w:hint="eastAsia"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eastAsia="zh-CN"/>
        </w:rPr>
        <w:t>不设开考比例</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eastAsia="zh-CN"/>
        </w:rPr>
        <w:t>其余岗位</w:t>
      </w:r>
      <w:r>
        <w:rPr>
          <w:rFonts w:hint="default" w:ascii="Times New Roman" w:hAnsi="Times New Roman" w:eastAsia="仿宋_GB2312" w:cs="Times New Roman"/>
          <w:color w:val="auto"/>
          <w:spacing w:val="0"/>
          <w:sz w:val="32"/>
          <w:szCs w:val="32"/>
          <w:highlight w:val="none"/>
          <w:lang w:eastAsia="zh-CN"/>
        </w:rPr>
        <w:t>网上资格初审合格人数与岗位引进计划数的比例不得低于</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lang w:eastAsia="zh-CN"/>
        </w:rPr>
        <w:t>:1，</w:t>
      </w:r>
      <w:r>
        <w:rPr>
          <w:rFonts w:hint="eastAsia" w:eastAsia="仿宋_GB2312" w:cs="Times New Roman"/>
          <w:color w:val="auto"/>
          <w:spacing w:val="0"/>
          <w:sz w:val="32"/>
          <w:szCs w:val="32"/>
          <w:highlight w:val="none"/>
          <w:lang w:eastAsia="zh-CN"/>
        </w:rPr>
        <w:t>未达比例的应</w:t>
      </w:r>
      <w:r>
        <w:rPr>
          <w:rFonts w:hint="default" w:ascii="Times New Roman" w:hAnsi="Times New Roman" w:eastAsia="仿宋_GB2312" w:cs="Times New Roman"/>
          <w:color w:val="auto"/>
          <w:spacing w:val="0"/>
          <w:sz w:val="32"/>
          <w:szCs w:val="32"/>
          <w:highlight w:val="none"/>
          <w:lang w:eastAsia="zh-CN"/>
        </w:rPr>
        <w:t>核减或取消引进计划</w:t>
      </w:r>
      <w:r>
        <w:rPr>
          <w:rFonts w:hint="default" w:ascii="Times New Roman" w:hAnsi="Times New Roman" w:eastAsia="仿宋_GB2312" w:cs="Times New Roman"/>
          <w:b w:val="0"/>
          <w:bCs w:val="0"/>
          <w:color w:val="auto"/>
          <w:spacing w:val="-6"/>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eastAsia="zh-CN"/>
        </w:rPr>
        <w:t>所有岗位</w:t>
      </w:r>
      <w:r>
        <w:rPr>
          <w:rFonts w:hint="default" w:ascii="Times New Roman" w:hAnsi="Times New Roman" w:eastAsia="仿宋_GB2312" w:cs="Times New Roman"/>
          <w:b w:val="0"/>
          <w:bCs w:val="0"/>
          <w:color w:val="auto"/>
          <w:spacing w:val="0"/>
          <w:sz w:val="32"/>
          <w:szCs w:val="32"/>
          <w:highlight w:val="none"/>
          <w:lang w:val="en" w:eastAsia="zh-CN"/>
        </w:rPr>
        <w:t>面试（考核）</w:t>
      </w:r>
      <w:r>
        <w:rPr>
          <w:rFonts w:hint="default" w:ascii="Times New Roman" w:hAnsi="Times New Roman" w:eastAsia="仿宋_GB2312" w:cs="Times New Roman"/>
          <w:b w:val="0"/>
          <w:bCs w:val="0"/>
          <w:color w:val="auto"/>
          <w:spacing w:val="0"/>
          <w:sz w:val="32"/>
          <w:szCs w:val="32"/>
          <w:highlight w:val="none"/>
          <w:lang w:eastAsia="zh-CN"/>
        </w:rPr>
        <w:t>成绩按100分制计算，设立7</w:t>
      </w:r>
      <w:r>
        <w:rPr>
          <w:rFonts w:hint="default" w:ascii="Times New Roman" w:hAnsi="Times New Roman" w:eastAsia="仿宋_GB2312" w:cs="Times New Roman"/>
          <w:b w:val="0"/>
          <w:bCs w:val="0"/>
          <w:color w:val="auto"/>
          <w:spacing w:val="0"/>
          <w:sz w:val="32"/>
          <w:szCs w:val="32"/>
          <w:highlight w:val="none"/>
          <w:lang w:val="en-US" w:eastAsia="zh-CN"/>
        </w:rPr>
        <w:t>0</w:t>
      </w:r>
      <w:r>
        <w:rPr>
          <w:rFonts w:hint="default" w:ascii="Times New Roman" w:hAnsi="Times New Roman" w:eastAsia="仿宋_GB2312" w:cs="Times New Roman"/>
          <w:b w:val="0"/>
          <w:bCs w:val="0"/>
          <w:color w:val="auto"/>
          <w:spacing w:val="0"/>
          <w:sz w:val="32"/>
          <w:szCs w:val="32"/>
          <w:highlight w:val="none"/>
          <w:lang w:eastAsia="zh-CN"/>
        </w:rPr>
        <w:t>分的成绩合格线，即成绩低于7</w:t>
      </w:r>
      <w:r>
        <w:rPr>
          <w:rFonts w:hint="default" w:ascii="Times New Roman" w:hAnsi="Times New Roman" w:eastAsia="仿宋_GB2312" w:cs="Times New Roman"/>
          <w:b w:val="0"/>
          <w:bCs w:val="0"/>
          <w:color w:val="auto"/>
          <w:spacing w:val="0"/>
          <w:sz w:val="32"/>
          <w:szCs w:val="32"/>
          <w:highlight w:val="none"/>
          <w:lang w:val="en-US" w:eastAsia="zh-CN"/>
        </w:rPr>
        <w:t>0</w:t>
      </w:r>
      <w:r>
        <w:rPr>
          <w:rFonts w:hint="default" w:ascii="Times New Roman" w:hAnsi="Times New Roman" w:eastAsia="仿宋_GB2312" w:cs="Times New Roman"/>
          <w:b w:val="0"/>
          <w:bCs w:val="0"/>
          <w:color w:val="auto"/>
          <w:spacing w:val="0"/>
          <w:sz w:val="32"/>
          <w:szCs w:val="32"/>
          <w:highlight w:val="none"/>
          <w:lang w:eastAsia="zh-CN"/>
        </w:rPr>
        <w:t>分的不能进入体检程序。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w:t>
      </w:r>
      <w:r>
        <w:rPr>
          <w:rFonts w:hint="default" w:ascii="Times New Roman" w:hAnsi="Times New Roman" w:eastAsia="楷体_GB2312" w:cs="Times New Roman"/>
          <w:b w:val="0"/>
          <w:bCs w:val="0"/>
          <w:color w:val="auto"/>
          <w:spacing w:val="0"/>
          <w:sz w:val="32"/>
          <w:highlight w:val="none"/>
        </w:rPr>
        <w:t>四）体检</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szCs w:val="32"/>
          <w:highlight w:val="none"/>
        </w:rPr>
        <w:t>根据岗位引进计划数，按考生</w:t>
      </w:r>
      <w:r>
        <w:rPr>
          <w:rFonts w:hint="default" w:ascii="Times New Roman" w:hAnsi="Times New Roman" w:eastAsia="仿宋_GB2312" w:cs="Times New Roman"/>
          <w:b w:val="0"/>
          <w:bCs w:val="0"/>
          <w:color w:val="auto"/>
          <w:spacing w:val="0"/>
          <w:sz w:val="32"/>
          <w:szCs w:val="32"/>
          <w:highlight w:val="none"/>
          <w:lang w:val="en"/>
        </w:rPr>
        <w:t>面试（考核）</w:t>
      </w:r>
      <w:r>
        <w:rPr>
          <w:rFonts w:hint="default" w:ascii="Times New Roman" w:hAnsi="Times New Roman" w:eastAsia="仿宋_GB2312" w:cs="Times New Roman"/>
          <w:b w:val="0"/>
          <w:bCs w:val="0"/>
          <w:color w:val="auto"/>
          <w:spacing w:val="0"/>
          <w:sz w:val="32"/>
          <w:szCs w:val="32"/>
          <w:highlight w:val="none"/>
          <w:lang w:eastAsia="zh-CN"/>
        </w:rPr>
        <w:t>成绩</w:t>
      </w:r>
      <w:r>
        <w:rPr>
          <w:rFonts w:hint="default" w:ascii="Times New Roman" w:hAnsi="Times New Roman" w:eastAsia="仿宋_GB2312" w:cs="Times New Roman"/>
          <w:b w:val="0"/>
          <w:bCs w:val="0"/>
          <w:color w:val="auto"/>
          <w:spacing w:val="0"/>
          <w:sz w:val="32"/>
          <w:szCs w:val="32"/>
          <w:highlight w:val="none"/>
        </w:rPr>
        <w:t>从高分到低分等额确定体检人员</w:t>
      </w:r>
      <w:r>
        <w:rPr>
          <w:rFonts w:hint="default" w:ascii="Times New Roman" w:hAnsi="Times New Roman" w:eastAsia="仿宋_GB2312" w:cs="Times New Roman"/>
          <w:b w:val="0"/>
          <w:bCs w:val="0"/>
          <w:color w:val="auto"/>
          <w:spacing w:val="0"/>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val="en"/>
        </w:rPr>
        <w:t>面试（考核）</w:t>
      </w:r>
      <w:r>
        <w:rPr>
          <w:rFonts w:hint="default" w:ascii="Times New Roman" w:hAnsi="Times New Roman" w:eastAsia="仿宋_GB2312" w:cs="Times New Roman"/>
          <w:b w:val="0"/>
          <w:bCs w:val="0"/>
          <w:color w:val="auto"/>
          <w:spacing w:val="0"/>
          <w:sz w:val="32"/>
          <w:szCs w:val="32"/>
          <w:highlight w:val="none"/>
          <w:lang w:eastAsia="zh-CN"/>
        </w:rPr>
        <w:t>成绩相同的，按不去掉最高分和最低分的总分高低确定体检人员；若不去掉最高分和最低分的总分仍相同，用人单位根据用人需要组织加试。具体</w:t>
      </w:r>
      <w:r>
        <w:rPr>
          <w:rFonts w:hint="eastAsia" w:ascii="Times New Roman" w:hAnsi="Times New Roman" w:eastAsia="仿宋_GB2312" w:cs="Times New Roman"/>
          <w:b w:val="0"/>
          <w:bCs w:val="0"/>
          <w:color w:val="auto"/>
          <w:spacing w:val="0"/>
          <w:sz w:val="32"/>
          <w:szCs w:val="32"/>
          <w:highlight w:val="none"/>
          <w:lang w:eastAsia="zh-CN"/>
        </w:rPr>
        <w:t>事宜</w:t>
      </w:r>
      <w:r>
        <w:rPr>
          <w:rFonts w:hint="default" w:ascii="Times New Roman" w:hAnsi="Times New Roman" w:eastAsia="仿宋_GB2312" w:cs="Times New Roman"/>
          <w:b w:val="0"/>
          <w:bCs w:val="0"/>
          <w:color w:val="auto"/>
          <w:spacing w:val="0"/>
          <w:sz w:val="32"/>
          <w:szCs w:val="32"/>
          <w:highlight w:val="none"/>
          <w:lang w:eastAsia="zh-CN"/>
        </w:rPr>
        <w:t>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pacing w:val="0"/>
          <w:highlight w:val="none"/>
        </w:rPr>
      </w:pPr>
      <w:r>
        <w:rPr>
          <w:rFonts w:hint="default" w:ascii="Times New Roman" w:hAnsi="Times New Roman" w:eastAsia="仿宋_GB2312" w:cs="Times New Roman"/>
          <w:b w:val="0"/>
          <w:bCs w:val="0"/>
          <w:color w:val="auto"/>
          <w:spacing w:val="0"/>
          <w:sz w:val="32"/>
          <w:szCs w:val="32"/>
          <w:highlight w:val="none"/>
        </w:rPr>
        <w:t>体检</w:t>
      </w:r>
      <w:r>
        <w:rPr>
          <w:rFonts w:hint="default" w:ascii="Times New Roman" w:hAnsi="Times New Roman" w:eastAsia="仿宋_GB2312" w:cs="Times New Roman"/>
          <w:b w:val="0"/>
          <w:bCs w:val="0"/>
          <w:color w:val="auto"/>
          <w:spacing w:val="0"/>
          <w:sz w:val="32"/>
          <w:szCs w:val="32"/>
          <w:highlight w:val="none"/>
          <w:lang w:eastAsia="zh-CN"/>
        </w:rPr>
        <w:t>标准</w:t>
      </w:r>
      <w:r>
        <w:rPr>
          <w:rFonts w:hint="default" w:ascii="Times New Roman" w:hAnsi="Times New Roman" w:eastAsia="仿宋_GB2312" w:cs="Times New Roman"/>
          <w:b w:val="0"/>
          <w:bCs w:val="0"/>
          <w:color w:val="auto"/>
          <w:spacing w:val="0"/>
          <w:sz w:val="32"/>
          <w:szCs w:val="32"/>
          <w:highlight w:val="none"/>
          <w:u w:val="none"/>
        </w:rPr>
        <w:t>参照《公务员录用体检通用标准</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试行</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》等有关规定执行</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另增加</w:t>
      </w:r>
      <w:r>
        <w:rPr>
          <w:rFonts w:hint="default" w:ascii="Times New Roman" w:hAnsi="Times New Roman" w:eastAsia="仿宋_GB2312" w:cs="Times New Roman"/>
          <w:b w:val="0"/>
          <w:bCs w:val="0"/>
          <w:color w:val="auto"/>
          <w:spacing w:val="0"/>
          <w:sz w:val="32"/>
          <w:szCs w:val="32"/>
          <w:highlight w:val="none"/>
          <w:u w:val="none"/>
          <w:lang w:eastAsia="zh-CN"/>
        </w:rPr>
        <w:t>毒品毛发</w:t>
      </w:r>
      <w:r>
        <w:rPr>
          <w:rFonts w:hint="default" w:ascii="Times New Roman" w:hAnsi="Times New Roman" w:eastAsia="仿宋_GB2312" w:cs="Times New Roman"/>
          <w:b w:val="0"/>
          <w:bCs w:val="0"/>
          <w:color w:val="auto"/>
          <w:spacing w:val="0"/>
          <w:sz w:val="32"/>
          <w:szCs w:val="32"/>
          <w:highlight w:val="none"/>
          <w:u w:val="none"/>
        </w:rPr>
        <w:t>检测</w:t>
      </w:r>
      <w:r>
        <w:rPr>
          <w:rFonts w:hint="default" w:ascii="Times New Roman" w:hAnsi="Times New Roman" w:eastAsia="仿宋_GB2312" w:cs="Times New Roman"/>
          <w:b w:val="0"/>
          <w:bCs w:val="0"/>
          <w:color w:val="auto"/>
          <w:spacing w:val="0"/>
          <w:sz w:val="32"/>
          <w:szCs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不按规定要求进行体检的，视为放弃体检。考生在体检过程中弄虚作假或者故意隐瞒真实情况的，按有关规定处理。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楷体_GB2312" w:cs="Times New Roman"/>
          <w:b w:val="0"/>
          <w:bCs w:val="0"/>
          <w:color w:val="auto"/>
          <w:spacing w:val="0"/>
          <w:sz w:val="32"/>
          <w:highlight w:val="none"/>
        </w:rPr>
        <w:t>（五）考察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pacing w:val="0"/>
          <w:highlight w:val="none"/>
          <w:lang w:eastAsia="zh-CN"/>
        </w:rPr>
      </w:pPr>
      <w:r>
        <w:rPr>
          <w:rFonts w:hint="default" w:ascii="Times New Roman" w:hAnsi="Times New Roman" w:eastAsia="仿宋_GB2312" w:cs="Times New Roman"/>
          <w:b w:val="0"/>
          <w:bCs w:val="0"/>
          <w:color w:val="auto"/>
          <w:spacing w:val="0"/>
          <w:highlight w:val="none"/>
        </w:rPr>
        <w:t>体检合格者进入考察程序</w:t>
      </w:r>
      <w:r>
        <w:rPr>
          <w:rFonts w:hint="default" w:ascii="Times New Roman" w:hAnsi="Times New Roman" w:eastAsia="仿宋_GB2312" w:cs="Times New Roman"/>
          <w:b w:val="0"/>
          <w:bCs w:val="0"/>
          <w:color w:val="auto"/>
          <w:spacing w:val="0"/>
          <w:highlight w:val="none"/>
          <w:lang w:eastAsia="zh-CN"/>
        </w:rPr>
        <w:t>。</w:t>
      </w:r>
      <w:r>
        <w:rPr>
          <w:rFonts w:hint="eastAsia" w:ascii="Times New Roman" w:hAnsi="Times New Roman" w:eastAsia="仿宋_GB2312" w:cs="Times New Roman"/>
          <w:b w:val="0"/>
          <w:bCs w:val="0"/>
          <w:color w:val="auto"/>
          <w:spacing w:val="0"/>
          <w:highlight w:val="none"/>
          <w:lang w:eastAsia="zh-CN"/>
        </w:rPr>
        <w:t>考察由区委人才办组织，</w:t>
      </w:r>
      <w:r>
        <w:rPr>
          <w:rFonts w:hint="default" w:ascii="Times New Roman" w:hAnsi="Times New Roman" w:eastAsia="仿宋_GB2312" w:cs="Times New Roman"/>
          <w:b w:val="0"/>
          <w:bCs w:val="0"/>
          <w:color w:val="auto"/>
          <w:spacing w:val="0"/>
          <w:highlight w:val="none"/>
          <w:lang w:eastAsia="zh-CN"/>
        </w:rPr>
        <w:t>突出政治标准，重点考察应聘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作出考察结论。引进计划出现空缺时，按照引进同一岗位的面试</w:t>
      </w:r>
      <w:r>
        <w:rPr>
          <w:rFonts w:hint="eastAsia" w:ascii="Times New Roman" w:hAnsi="Times New Roman" w:eastAsia="仿宋_GB2312" w:cs="Times New Roman"/>
          <w:b w:val="0"/>
          <w:bCs w:val="0"/>
          <w:color w:val="auto"/>
          <w:spacing w:val="0"/>
          <w:highlight w:val="none"/>
          <w:lang w:eastAsia="zh-CN"/>
        </w:rPr>
        <w:t>（考核）</w:t>
      </w:r>
      <w:r>
        <w:rPr>
          <w:rFonts w:hint="default" w:ascii="Times New Roman" w:hAnsi="Times New Roman" w:eastAsia="仿宋_GB2312" w:cs="Times New Roman"/>
          <w:b w:val="0"/>
          <w:bCs w:val="0"/>
          <w:color w:val="auto"/>
          <w:spacing w:val="0"/>
          <w:highlight w:val="none"/>
          <w:lang w:eastAsia="zh-CN"/>
        </w:rPr>
        <w:t>、体检、考察结果依次等额递补，递补最多不超过2次。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pacing w:val="0"/>
          <w:highlight w:val="none"/>
        </w:rPr>
      </w:pPr>
      <w:r>
        <w:rPr>
          <w:rFonts w:hint="eastAsia" w:ascii="Times New Roman" w:hAnsi="Times New Roman" w:eastAsia="仿宋_GB2312" w:cs="Times New Roman"/>
          <w:b w:val="0"/>
          <w:bCs w:val="0"/>
          <w:color w:val="auto"/>
          <w:spacing w:val="0"/>
          <w:highlight w:val="none"/>
          <w:lang w:eastAsia="zh-CN"/>
        </w:rPr>
        <w:t>区委人才办</w:t>
      </w:r>
      <w:r>
        <w:rPr>
          <w:rFonts w:hint="default" w:ascii="Times New Roman" w:hAnsi="Times New Roman" w:eastAsia="仿宋_GB2312" w:cs="Times New Roman"/>
          <w:b w:val="0"/>
          <w:bCs w:val="0"/>
          <w:color w:val="auto"/>
          <w:spacing w:val="0"/>
          <w:highlight w:val="none"/>
          <w:lang w:eastAsia="zh-CN"/>
        </w:rPr>
        <w:t>下</w:t>
      </w:r>
      <w:r>
        <w:rPr>
          <w:rFonts w:hint="default" w:ascii="Times New Roman" w:hAnsi="Times New Roman" w:eastAsia="仿宋_GB2312" w:cs="Times New Roman"/>
          <w:b w:val="0"/>
          <w:bCs w:val="0"/>
          <w:color w:val="auto"/>
          <w:spacing w:val="0"/>
          <w:highlight w:val="none"/>
        </w:rPr>
        <w:t>发考察通知7个工作日内，</w:t>
      </w:r>
      <w:r>
        <w:rPr>
          <w:rFonts w:hint="default" w:ascii="Times New Roman" w:hAnsi="Times New Roman" w:eastAsia="仿宋_GB2312" w:cs="Times New Roman"/>
          <w:b w:val="0"/>
          <w:bCs w:val="0"/>
          <w:color w:val="auto"/>
          <w:spacing w:val="0"/>
          <w:highlight w:val="none"/>
          <w:lang w:eastAsia="zh-CN"/>
        </w:rPr>
        <w:t>因</w:t>
      </w:r>
      <w:r>
        <w:rPr>
          <w:rFonts w:hint="default" w:ascii="Times New Roman" w:hAnsi="Times New Roman" w:eastAsia="仿宋_GB2312" w:cs="Times New Roman"/>
          <w:b w:val="0"/>
          <w:bCs w:val="0"/>
          <w:color w:val="auto"/>
          <w:spacing w:val="0"/>
          <w:highlight w:val="none"/>
        </w:rPr>
        <w:t>本人不配合导致考察工作无法进行的，视为自动放弃。</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w:t>
      </w:r>
      <w:r>
        <w:rPr>
          <w:rFonts w:hint="default" w:ascii="Times New Roman" w:hAnsi="Times New Roman" w:eastAsia="楷体_GB2312" w:cs="Times New Roman"/>
          <w:b w:val="0"/>
          <w:bCs w:val="0"/>
          <w:color w:val="auto"/>
          <w:spacing w:val="0"/>
          <w:sz w:val="32"/>
          <w:highlight w:val="none"/>
        </w:rPr>
        <w:t>六）公示与聘用</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拟引进人选确定后</w:t>
      </w:r>
      <w:r>
        <w:rPr>
          <w:rFonts w:hint="eastAsia" w:ascii="Times New Roman" w:hAnsi="Times New Roman" w:eastAsia="仿宋_GB2312" w:cs="Times New Roman"/>
          <w:b w:val="0"/>
          <w:bCs w:val="0"/>
          <w:color w:val="auto"/>
          <w:spacing w:val="0"/>
          <w:sz w:val="32"/>
          <w:highlight w:val="none"/>
          <w:lang w:eastAsia="zh-CN"/>
        </w:rPr>
        <w:t>由区委人才办、区人社局统一组织</w:t>
      </w:r>
      <w:r>
        <w:rPr>
          <w:rFonts w:hint="default" w:ascii="Times New Roman" w:hAnsi="Times New Roman" w:eastAsia="仿宋_GB2312" w:cs="Times New Roman"/>
          <w:b w:val="0"/>
          <w:bCs w:val="0"/>
          <w:color w:val="auto"/>
          <w:spacing w:val="0"/>
          <w:sz w:val="32"/>
          <w:highlight w:val="none"/>
        </w:rPr>
        <w:t>公示，公示期为7个工作日。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pacing w:val="0"/>
          <w:sz w:val="32"/>
          <w:highlight w:val="none"/>
        </w:rPr>
      </w:pPr>
      <w:r>
        <w:rPr>
          <w:rFonts w:hint="default" w:ascii="Times New Roman" w:hAnsi="Times New Roman" w:eastAsia="仿宋_GB2312" w:cs="Times New Roman"/>
          <w:b w:val="0"/>
          <w:bCs w:val="0"/>
          <w:color w:val="auto"/>
          <w:spacing w:val="0"/>
          <w:sz w:val="32"/>
          <w:highlight w:val="none"/>
        </w:rPr>
        <w:t>对反映有影响聘用的问题并查有实据的，不予聘用。对反映的问题一时难以查实的，暂缓聘用，待查清后再决定是否聘用。自</w:t>
      </w:r>
      <w:r>
        <w:rPr>
          <w:rFonts w:hint="eastAsia" w:ascii="Times New Roman" w:hAnsi="Times New Roman" w:eastAsia="仿宋_GB2312" w:cs="Times New Roman"/>
          <w:b w:val="0"/>
          <w:bCs w:val="0"/>
          <w:color w:val="auto"/>
          <w:spacing w:val="0"/>
          <w:sz w:val="32"/>
          <w:highlight w:val="none"/>
          <w:lang w:eastAsia="zh-CN"/>
        </w:rPr>
        <w:t>作出</w:t>
      </w:r>
      <w:r>
        <w:rPr>
          <w:rFonts w:hint="default" w:ascii="Times New Roman" w:hAnsi="Times New Roman" w:eastAsia="仿宋_GB2312" w:cs="Times New Roman"/>
          <w:b w:val="0"/>
          <w:bCs w:val="0"/>
          <w:color w:val="auto"/>
          <w:spacing w:val="0"/>
          <w:sz w:val="32"/>
          <w:highlight w:val="none"/>
        </w:rPr>
        <w:t>暂缓聘用结论之日起90日内，反映的问题仍未查实的，终止聘用程序。为保护个人权益，反映问题时须实名反映并提供相关线索或证据。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pacing w:val="0"/>
          <w:highlight w:val="none"/>
        </w:rPr>
      </w:pPr>
      <w:r>
        <w:rPr>
          <w:rFonts w:hint="default" w:ascii="Times New Roman" w:hAnsi="Times New Roman" w:eastAsia="仿宋_GB2312" w:cs="Times New Roman"/>
          <w:b w:val="0"/>
          <w:bCs w:val="0"/>
          <w:color w:val="auto"/>
          <w:spacing w:val="0"/>
          <w:highlight w:val="none"/>
          <w:lang w:eastAsia="zh-CN"/>
        </w:rPr>
        <w:t>公示期满后，</w:t>
      </w:r>
      <w:r>
        <w:rPr>
          <w:rFonts w:hint="default" w:ascii="Times New Roman" w:hAnsi="Times New Roman" w:eastAsia="仿宋_GB2312" w:cs="Times New Roman"/>
          <w:b w:val="0"/>
          <w:bCs w:val="0"/>
          <w:color w:val="auto"/>
          <w:spacing w:val="0"/>
          <w:highlight w:val="none"/>
        </w:rPr>
        <w:t>拟引进人才</w:t>
      </w:r>
      <w:r>
        <w:rPr>
          <w:rFonts w:hint="default" w:ascii="Times New Roman" w:hAnsi="Times New Roman" w:eastAsia="仿宋_GB2312" w:cs="Times New Roman"/>
          <w:b w:val="0"/>
          <w:bCs w:val="0"/>
          <w:color w:val="auto"/>
          <w:spacing w:val="0"/>
          <w:highlight w:val="none"/>
          <w:lang w:eastAsia="zh-CN"/>
        </w:rPr>
        <w:t>根据要求</w:t>
      </w:r>
      <w:r>
        <w:rPr>
          <w:rFonts w:hint="eastAsia" w:ascii="Times New Roman" w:hAnsi="Times New Roman" w:eastAsia="仿宋_GB2312" w:cs="Times New Roman"/>
          <w:b w:val="0"/>
          <w:bCs w:val="0"/>
          <w:color w:val="auto"/>
          <w:spacing w:val="0"/>
          <w:highlight w:val="none"/>
          <w:lang w:eastAsia="zh-CN"/>
        </w:rPr>
        <w:t>签</w:t>
      </w:r>
      <w:r>
        <w:rPr>
          <w:rFonts w:hint="default" w:ascii="Times New Roman" w:hAnsi="Times New Roman" w:eastAsia="仿宋_GB2312" w:cs="Times New Roman"/>
          <w:b w:val="0"/>
          <w:bCs w:val="0"/>
          <w:color w:val="auto"/>
          <w:spacing w:val="0"/>
          <w:highlight w:val="none"/>
        </w:rPr>
        <w:t>订聘用合同，按规定约定试用期。试用期满合格的，予以正式聘用；不合格的，取消聘用。引进人才须在</w:t>
      </w:r>
      <w:r>
        <w:rPr>
          <w:rFonts w:hint="eastAsia" w:ascii="Times New Roman" w:hAnsi="Times New Roman" w:eastAsia="仿宋_GB2312" w:cs="Times New Roman"/>
          <w:b w:val="0"/>
          <w:bCs w:val="0"/>
          <w:color w:val="auto"/>
          <w:spacing w:val="0"/>
          <w:highlight w:val="none"/>
          <w:lang w:eastAsia="zh-CN"/>
        </w:rPr>
        <w:t>永定区范围内</w:t>
      </w:r>
      <w:r>
        <w:rPr>
          <w:rFonts w:hint="default" w:ascii="Times New Roman" w:hAnsi="Times New Roman" w:eastAsia="仿宋_GB2312" w:cs="Times New Roman"/>
          <w:b w:val="0"/>
          <w:bCs w:val="0"/>
          <w:color w:val="auto"/>
          <w:spacing w:val="0"/>
          <w:highlight w:val="none"/>
        </w:rPr>
        <w:t>服务五年以上（自办理聘用手续之日起计算）。因拟引进人才个人原因，无法在规定时间内办理相关手续的，视为自动放弃。与用人单位签订聘用合同后放弃的，记入张家界市人才引进诚信档案。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b w:val="0"/>
          <w:bCs w:val="0"/>
          <w:color w:val="auto"/>
          <w:spacing w:val="0"/>
          <w:sz w:val="32"/>
          <w:highlight w:val="none"/>
        </w:rPr>
      </w:pPr>
      <w:r>
        <w:rPr>
          <w:rFonts w:hint="default" w:ascii="Times New Roman" w:hAnsi="Times New Roman" w:eastAsia="黑体" w:cs="Times New Roman"/>
          <w:b w:val="0"/>
          <w:bCs w:val="0"/>
          <w:color w:val="auto"/>
          <w:spacing w:val="0"/>
          <w:sz w:val="32"/>
          <w:highlight w:val="none"/>
        </w:rPr>
        <w:t>四、引进待遇</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val="0"/>
          <w:bCs w:val="0"/>
          <w:color w:val="auto"/>
          <w:spacing w:val="0"/>
          <w:sz w:val="32"/>
          <w:szCs w:val="32"/>
          <w:highlight w:val="none"/>
        </w:rPr>
      </w:pPr>
      <w:r>
        <w:rPr>
          <w:rFonts w:hint="eastAsia" w:ascii="楷体_GB2312" w:hAnsi="楷体_GB2312" w:eastAsia="楷体_GB2312" w:cs="楷体_GB2312"/>
          <w:color w:val="auto"/>
          <w:sz w:val="32"/>
          <w:szCs w:val="32"/>
          <w:lang w:val="en-US" w:eastAsia="zh-CN"/>
        </w:rPr>
        <w:t>（一）工资待遇。</w:t>
      </w:r>
      <w:r>
        <w:rPr>
          <w:rFonts w:hint="default" w:ascii="Times New Roman" w:hAnsi="Times New Roman" w:eastAsia="仿宋_GB2312" w:cs="Times New Roman"/>
          <w:b w:val="0"/>
          <w:bCs w:val="0"/>
          <w:color w:val="auto"/>
          <w:spacing w:val="0"/>
          <w:sz w:val="32"/>
          <w:szCs w:val="32"/>
          <w:highlight w:val="none"/>
        </w:rPr>
        <w:t>按照国家事业单位工资规定执行。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职级待遇。</w:t>
      </w:r>
      <w:r>
        <w:rPr>
          <w:rFonts w:hint="default" w:ascii="Times New Roman" w:hAnsi="Times New Roman" w:eastAsia="仿宋_GB2312" w:cs="Times New Roman"/>
          <w:b w:val="0"/>
          <w:bCs w:val="0"/>
          <w:color w:val="auto"/>
          <w:spacing w:val="0"/>
          <w:sz w:val="32"/>
          <w:szCs w:val="32"/>
          <w:highlight w:val="none"/>
          <w:lang w:eastAsia="zh-CN"/>
        </w:rPr>
        <w:t>在事业单位管理岗位工作并获得相应学位的博士、硕士研究生，可按相关规定分别享受七级职员、八级职员岗位经济待遇；在专业技术岗位上工作的博士、硕士研究生经认定符合相关条件的可分别享受副高、中级专业技术职务经济待遇。</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购房补助、安家费和生活补助。</w:t>
      </w:r>
      <w:r>
        <w:rPr>
          <w:rFonts w:hint="default" w:ascii="Times New Roman" w:hAnsi="Times New Roman" w:eastAsia="仿宋_GB2312" w:cs="Times New Roman"/>
          <w:b/>
          <w:bCs/>
          <w:color w:val="auto"/>
          <w:spacing w:val="0"/>
          <w:sz w:val="32"/>
          <w:szCs w:val="32"/>
          <w:highlight w:val="none"/>
          <w:lang w:eastAsia="zh-CN"/>
        </w:rPr>
        <w:t>B类人才：</w:t>
      </w:r>
      <w:r>
        <w:rPr>
          <w:rFonts w:hint="default" w:ascii="Times New Roman" w:hAnsi="Times New Roman" w:eastAsia="仿宋_GB2312" w:cs="Times New Roman"/>
          <w:b w:val="0"/>
          <w:bCs w:val="0"/>
          <w:color w:val="auto"/>
          <w:spacing w:val="0"/>
          <w:sz w:val="32"/>
          <w:szCs w:val="32"/>
          <w:highlight w:val="none"/>
          <w:lang w:eastAsia="zh-CN"/>
        </w:rPr>
        <w:t>一是具有博士学位或正高级专业技术职务的，享受购房补助30万元、安家费10万元、五年内生活补助每月2000元；二是具有副高级专业技术职务的，享受购房补助10万元、安家费3万元、五年内生活补助每月1500元。</w:t>
      </w:r>
      <w:r>
        <w:rPr>
          <w:rFonts w:hint="default" w:ascii="Times New Roman" w:hAnsi="Times New Roman" w:eastAsia="仿宋_GB2312" w:cs="Times New Roman"/>
          <w:b/>
          <w:bCs/>
          <w:color w:val="auto"/>
          <w:spacing w:val="0"/>
          <w:sz w:val="32"/>
          <w:szCs w:val="32"/>
          <w:highlight w:val="none"/>
          <w:lang w:eastAsia="zh-CN"/>
        </w:rPr>
        <w:t>C类人才：</w:t>
      </w:r>
      <w:r>
        <w:rPr>
          <w:rFonts w:hint="default" w:ascii="Times New Roman" w:hAnsi="Times New Roman" w:eastAsia="仿宋_GB2312" w:cs="Times New Roman"/>
          <w:b w:val="0"/>
          <w:bCs w:val="0"/>
          <w:color w:val="auto"/>
          <w:spacing w:val="0"/>
          <w:sz w:val="32"/>
          <w:szCs w:val="32"/>
          <w:highlight w:val="none"/>
          <w:lang w:eastAsia="zh-CN"/>
        </w:rPr>
        <w:t>一是本科、研究生毕业院校均为“双一流”建设高校的全日制硕士研究生享受购房补助5万元、安家费4万元、五年内生活补助每月1000元；二是本科、研究生任一毕业院校为“双一流”建设高校或引进到教师、医卫岗位的全日制硕士研究生享受购房补助4万元、安家费3万元、五年内生活补助每月500元；三是本科、研究生毕业院校均非“双一流”建设高校的全日制硕士研究生享受购房补助2万元。上述购房补助在永定区城区内购房后分两次发放。</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享受人才服务“绿卡”待遇。</w:t>
      </w:r>
      <w:r>
        <w:rPr>
          <w:rFonts w:hint="default" w:ascii="Times New Roman" w:hAnsi="Times New Roman" w:eastAsia="仿宋_GB2312" w:cs="Times New Roman"/>
          <w:b w:val="0"/>
          <w:bCs w:val="0"/>
          <w:color w:val="auto"/>
          <w:spacing w:val="0"/>
          <w:sz w:val="32"/>
          <w:szCs w:val="32"/>
          <w:highlight w:val="none"/>
          <w:lang w:eastAsia="zh-CN"/>
        </w:rPr>
        <w:t>符合人才服务“绿卡”发放标准的享受免费进景区、医疗优待和子女就近入学等优待服务。</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b w:val="0"/>
          <w:bCs w:val="0"/>
          <w:color w:val="auto"/>
          <w:spacing w:val="0"/>
          <w:sz w:val="32"/>
          <w:highlight w:val="none"/>
        </w:rPr>
      </w:pPr>
      <w:r>
        <w:rPr>
          <w:rFonts w:hint="default" w:ascii="Times New Roman" w:hAnsi="Times New Roman" w:eastAsia="黑体" w:cs="Times New Roman"/>
          <w:b w:val="0"/>
          <w:bCs w:val="0"/>
          <w:color w:val="auto"/>
          <w:spacing w:val="0"/>
          <w:sz w:val="32"/>
          <w:highlight w:val="none"/>
        </w:rPr>
        <w:t>五、纪律与监督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Style w:val="25"/>
          <w:rFonts w:hint="default" w:ascii="Times New Roman" w:hAnsi="Times New Roman" w:eastAsia="仿宋_GB2312"/>
          <w:color w:val="auto"/>
          <w:spacing w:val="0"/>
          <w:kern w:val="0"/>
          <w:sz w:val="32"/>
          <w:szCs w:val="32"/>
        </w:rPr>
      </w:pPr>
      <w:r>
        <w:rPr>
          <w:rStyle w:val="25"/>
          <w:rFonts w:hint="default" w:ascii="Times New Roman" w:hAnsi="Times New Roman" w:eastAsia="仿宋_GB2312"/>
          <w:color w:val="auto"/>
          <w:spacing w:val="0"/>
          <w:kern w:val="0"/>
          <w:sz w:val="32"/>
          <w:szCs w:val="32"/>
        </w:rPr>
        <w:t>1.人才引进工作由纪检监察机关全程监督，同时接受社会各界监督。如发现违纪违规问题将对相关责任人进行严肃处理。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auto"/>
          <w:spacing w:val="0"/>
          <w:sz w:val="20"/>
        </w:rPr>
      </w:pPr>
      <w:r>
        <w:rPr>
          <w:rStyle w:val="25"/>
          <w:rFonts w:hint="eastAsia" w:ascii="Times New Roman" w:hAnsi="Times New Roman" w:eastAsia="仿宋_GB2312"/>
          <w:color w:val="auto"/>
          <w:spacing w:val="0"/>
          <w:sz w:val="32"/>
          <w:szCs w:val="32"/>
          <w:lang w:val="en-US" w:eastAsia="zh-CN"/>
        </w:rPr>
        <w:t>2</w:t>
      </w:r>
      <w:r>
        <w:rPr>
          <w:rStyle w:val="25"/>
          <w:rFonts w:hint="default" w:ascii="Times New Roman" w:hAnsi="Times New Roman" w:eastAsia="仿宋_GB2312"/>
          <w:color w:val="auto"/>
          <w:spacing w:val="0"/>
          <w:sz w:val="32"/>
          <w:szCs w:val="32"/>
        </w:rPr>
        <w:t>.在整个人才引进过程中，应保持报名时登记的通讯工具畅通，因个人通讯不畅造成的一切后果自负。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olor w:val="auto"/>
          <w:spacing w:val="0"/>
          <w:kern w:val="0"/>
        </w:rPr>
      </w:pPr>
      <w:r>
        <w:rPr>
          <w:rFonts w:hint="eastAsia" w:ascii="Times New Roman" w:hAnsi="Times New Roman" w:eastAsia="仿宋_GB2312"/>
          <w:color w:val="auto"/>
          <w:spacing w:val="0"/>
          <w:kern w:val="0"/>
          <w:lang w:val="en-US" w:eastAsia="zh-CN"/>
        </w:rPr>
        <w:t>3</w:t>
      </w:r>
      <w:r>
        <w:rPr>
          <w:rFonts w:hint="eastAsia" w:ascii="Times New Roman" w:hAnsi="Times New Roman" w:eastAsia="仿宋_GB2312"/>
          <w:color w:val="auto"/>
          <w:spacing w:val="0"/>
          <w:kern w:val="0"/>
        </w:rPr>
        <w:t>.</w:t>
      </w:r>
      <w:r>
        <w:rPr>
          <w:rFonts w:ascii="Times New Roman" w:hAnsi="Times New Roman" w:eastAsia="仿宋_GB2312"/>
          <w:color w:val="auto"/>
          <w:spacing w:val="0"/>
          <w:kern w:val="0"/>
        </w:rPr>
        <w:t>报考过程中有关本次人才引进的调整、补充等事项，均在</w:t>
      </w:r>
      <w:r>
        <w:rPr>
          <w:rFonts w:hint="eastAsia" w:ascii="Times New Roman" w:hAnsi="Times New Roman" w:eastAsia="仿宋_GB2312"/>
          <w:color w:val="auto"/>
          <w:spacing w:val="0"/>
          <w:kern w:val="0"/>
        </w:rPr>
        <w:t>永定区</w:t>
      </w:r>
      <w:r>
        <w:rPr>
          <w:rFonts w:ascii="Times New Roman" w:hAnsi="Times New Roman" w:eastAsia="仿宋_GB2312"/>
          <w:color w:val="auto"/>
          <w:spacing w:val="0"/>
          <w:kern w:val="0"/>
        </w:rPr>
        <w:t>人民政府门户网公告，请报考人员密切关注。</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Fonts w:ascii="Times New Roman" w:hAnsi="Times New Roman" w:eastAsia="仿宋_GB2312"/>
          <w:color w:val="auto"/>
          <w:spacing w:val="0"/>
          <w:sz w:val="32"/>
        </w:rPr>
      </w:pPr>
      <w:r>
        <w:rPr>
          <w:rFonts w:hint="eastAsia" w:ascii="Times New Roman" w:hAnsi="Times New Roman" w:eastAsia="仿宋_GB2312"/>
          <w:color w:val="auto"/>
          <w:spacing w:val="0"/>
          <w:sz w:val="32"/>
          <w:shd w:val="clear" w:color="auto" w:fill="FFFFFF"/>
          <w:lang w:val="en-US" w:eastAsia="zh-CN"/>
        </w:rPr>
        <w:t>4</w:t>
      </w:r>
      <w:r>
        <w:rPr>
          <w:rFonts w:ascii="Times New Roman" w:hAnsi="Times New Roman" w:eastAsia="仿宋_GB2312"/>
          <w:color w:val="auto"/>
          <w:spacing w:val="0"/>
          <w:sz w:val="32"/>
          <w:shd w:val="clear" w:color="auto" w:fill="FFFFFF"/>
        </w:rPr>
        <w:t>.</w:t>
      </w:r>
      <w:r>
        <w:rPr>
          <w:rFonts w:ascii="Times New Roman" w:hAnsi="Times New Roman" w:eastAsia="仿宋_GB2312"/>
          <w:color w:val="auto"/>
          <w:spacing w:val="0"/>
          <w:sz w:val="32"/>
        </w:rPr>
        <w:t>本《公告》及未尽事宜由</w:t>
      </w:r>
      <w:r>
        <w:rPr>
          <w:rFonts w:hint="eastAsia" w:ascii="Times New Roman" w:hAnsi="Times New Roman" w:eastAsia="仿宋_GB2312"/>
          <w:color w:val="auto"/>
          <w:spacing w:val="0"/>
          <w:sz w:val="32"/>
        </w:rPr>
        <w:t>区</w:t>
      </w:r>
      <w:r>
        <w:rPr>
          <w:rFonts w:ascii="Times New Roman" w:hAnsi="Times New Roman" w:eastAsia="仿宋_GB2312"/>
          <w:color w:val="auto"/>
          <w:spacing w:val="0"/>
          <w:sz w:val="32"/>
        </w:rPr>
        <w:t>委人才工作领导小组办公室、</w:t>
      </w:r>
      <w:r>
        <w:rPr>
          <w:rFonts w:hint="eastAsia" w:ascii="Times New Roman" w:hAnsi="Times New Roman" w:eastAsia="仿宋_GB2312"/>
          <w:color w:val="auto"/>
          <w:spacing w:val="0"/>
          <w:sz w:val="32"/>
        </w:rPr>
        <w:t>区</w:t>
      </w:r>
      <w:r>
        <w:rPr>
          <w:rFonts w:ascii="Times New Roman" w:hAnsi="Times New Roman" w:eastAsia="仿宋_GB2312"/>
          <w:color w:val="auto"/>
          <w:spacing w:val="0"/>
          <w:sz w:val="32"/>
        </w:rPr>
        <w:t>人力资源和社会保障局负责解释。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Fonts w:hint="default" w:ascii="Times New Roman" w:hAnsi="Times New Roman" w:eastAsia="仿宋_GB2312" w:cs="Times New Roman"/>
          <w:b w:val="0"/>
          <w:bCs w:val="0"/>
          <w:color w:val="auto"/>
          <w:spacing w:val="0"/>
          <w:sz w:val="32"/>
          <w:highlight w:val="none"/>
        </w:rPr>
      </w:pPr>
      <w:r>
        <w:rPr>
          <w:rFonts w:ascii="Times New Roman" w:hAnsi="Times New Roman" w:eastAsia="仿宋_GB2312"/>
          <w:color w:val="auto"/>
          <w:spacing w:val="0"/>
          <w:sz w:val="32"/>
        </w:rPr>
        <w:t>咨询电话：0744</w:t>
      </w:r>
      <w:r>
        <w:rPr>
          <w:rFonts w:hint="eastAsia" w:ascii="Times New Roman" w:hAnsi="Times New Roman" w:eastAsia="仿宋_GB2312"/>
          <w:color w:val="auto"/>
          <w:spacing w:val="0"/>
          <w:sz w:val="32"/>
        </w:rPr>
        <w:t>—</w:t>
      </w:r>
      <w:r>
        <w:rPr>
          <w:rFonts w:ascii="Times New Roman" w:hAnsi="Times New Roman" w:eastAsia="仿宋_GB2312"/>
          <w:color w:val="auto"/>
          <w:spacing w:val="0"/>
          <w:sz w:val="32"/>
        </w:rPr>
        <w:t>8</w:t>
      </w:r>
      <w:r>
        <w:rPr>
          <w:rFonts w:hint="eastAsia" w:ascii="Times New Roman" w:hAnsi="Times New Roman" w:eastAsia="仿宋_GB2312"/>
          <w:color w:val="auto"/>
          <w:spacing w:val="0"/>
          <w:sz w:val="32"/>
        </w:rPr>
        <w:t>5965</w:t>
      </w:r>
      <w:r>
        <w:rPr>
          <w:rFonts w:hint="eastAsia" w:ascii="Times New Roman" w:hAnsi="Times New Roman" w:eastAsia="仿宋_GB2312"/>
          <w:color w:val="auto"/>
          <w:spacing w:val="0"/>
          <w:sz w:val="32"/>
          <w:lang w:val="en-US" w:eastAsia="zh-CN"/>
        </w:rPr>
        <w:t>43</w:t>
      </w:r>
      <w:r>
        <w:rPr>
          <w:rFonts w:ascii="Times New Roman" w:hAnsi="Times New Roman" w:eastAsia="仿宋_GB2312"/>
          <w:color w:val="auto"/>
          <w:spacing w:val="0"/>
          <w:sz w:val="32"/>
        </w:rPr>
        <w:t>（中共张家界市</w:t>
      </w:r>
      <w:r>
        <w:rPr>
          <w:rFonts w:hint="eastAsia" w:ascii="Times New Roman" w:hAnsi="Times New Roman" w:eastAsia="仿宋_GB2312"/>
          <w:color w:val="auto"/>
          <w:spacing w:val="0"/>
          <w:sz w:val="32"/>
        </w:rPr>
        <w:t>永定区</w:t>
      </w:r>
      <w:r>
        <w:rPr>
          <w:rFonts w:ascii="Times New Roman" w:hAnsi="Times New Roman" w:eastAsia="仿宋_GB2312"/>
          <w:color w:val="auto"/>
          <w:spacing w:val="0"/>
          <w:sz w:val="32"/>
        </w:rPr>
        <w:t>委人才工作领导小组办公室）</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jc w:val="both"/>
        <w:textAlignment w:val="baseline"/>
        <w:rPr>
          <w:rFonts w:hint="eastAsia" w:ascii="Times New Roman" w:hAnsi="Times New Roman" w:eastAsia="仿宋_GB2312"/>
          <w:color w:val="auto"/>
          <w:spacing w:val="0"/>
          <w:sz w:val="32"/>
          <w:u w:val="none"/>
        </w:rPr>
      </w:pPr>
      <w:r>
        <w:rPr>
          <w:rFonts w:hint="eastAsia" w:ascii="Times New Roman" w:hAnsi="Times New Roman" w:eastAsia="仿宋_GB2312" w:cs="Times New Roman"/>
          <w:b w:val="0"/>
          <w:bCs w:val="0"/>
          <w:color w:val="auto"/>
          <w:spacing w:val="0"/>
          <w:highlight w:val="none"/>
          <w:lang w:val="en-US" w:eastAsia="zh-CN"/>
        </w:rPr>
        <w:t xml:space="preserve">  </w:t>
      </w:r>
      <w:r>
        <w:rPr>
          <w:rFonts w:hint="eastAsia" w:ascii="Times New Roman" w:hAnsi="Times New Roman" w:eastAsia="仿宋_GB2312"/>
          <w:color w:val="auto"/>
          <w:spacing w:val="0"/>
          <w:sz w:val="32"/>
          <w:u w:val="none"/>
          <w:lang w:eastAsia="zh-CN"/>
        </w:rPr>
        <w:t>监督电话：</w:t>
      </w:r>
      <w:r>
        <w:rPr>
          <w:rFonts w:hint="eastAsia" w:ascii="Times New Roman" w:hAnsi="Times New Roman" w:eastAsia="仿宋_GB2312"/>
          <w:color w:val="auto"/>
          <w:spacing w:val="0"/>
          <w:sz w:val="32"/>
          <w:u w:val="none"/>
        </w:rPr>
        <w:t>0744</w:t>
      </w:r>
      <w:r>
        <w:rPr>
          <w:rFonts w:hint="eastAsia" w:ascii="Times New Roman" w:hAnsi="Times New Roman" w:eastAsia="仿宋_GB2312"/>
          <w:color w:val="auto"/>
          <w:spacing w:val="0"/>
          <w:sz w:val="32"/>
        </w:rPr>
        <w:t>—</w:t>
      </w:r>
      <w:r>
        <w:rPr>
          <w:rFonts w:hint="eastAsia" w:ascii="Times New Roman" w:hAnsi="Times New Roman" w:eastAsia="仿宋_GB2312"/>
          <w:color w:val="auto"/>
          <w:spacing w:val="0"/>
          <w:sz w:val="32"/>
          <w:u w:val="none"/>
        </w:rPr>
        <w:t>8596730</w:t>
      </w:r>
      <w:r>
        <w:rPr>
          <w:rFonts w:hint="eastAsia" w:ascii="Times New Roman" w:hAnsi="Times New Roman" w:eastAsia="仿宋_GB2312"/>
          <w:color w:val="auto"/>
          <w:spacing w:val="0"/>
          <w:sz w:val="32"/>
          <w:u w:val="none"/>
          <w:lang w:val="en-US" w:eastAsia="zh-CN"/>
        </w:rPr>
        <w:t>（</w:t>
      </w:r>
      <w:r>
        <w:rPr>
          <w:rFonts w:hint="eastAsia" w:ascii="Times New Roman" w:hAnsi="Times New Roman" w:eastAsia="仿宋_GB2312"/>
          <w:color w:val="auto"/>
          <w:spacing w:val="0"/>
          <w:sz w:val="32"/>
          <w:u w:val="none"/>
        </w:rPr>
        <w:t>区纪委监委驻区委组织部纪检监察组</w:t>
      </w:r>
      <w:r>
        <w:rPr>
          <w:rFonts w:hint="eastAsia" w:ascii="Times New Roman" w:hAnsi="Times New Roman" w:eastAsia="仿宋_GB2312"/>
          <w:color w:val="auto"/>
          <w:spacing w:val="0"/>
          <w:sz w:val="32"/>
          <w:u w:val="none"/>
          <w:lang w:val="en-US" w:eastAsia="zh-CN"/>
        </w:rPr>
        <w:t>）</w:t>
      </w:r>
      <w:r>
        <w:rPr>
          <w:rFonts w:hint="eastAsia" w:ascii="Times New Roman" w:hAnsi="Times New Roman" w:eastAsia="仿宋_GB2312"/>
          <w:color w:val="auto"/>
          <w:spacing w:val="0"/>
          <w:sz w:val="32"/>
          <w:u w:val="none"/>
        </w:rPr>
        <w:t>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b w:val="0"/>
          <w:bCs w:val="0"/>
          <w:color w:val="auto"/>
          <w:spacing w:val="0"/>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pacing w:val="-11"/>
          <w:sz w:val="32"/>
          <w:highlight w:val="none"/>
          <w:lang w:val="en-US" w:eastAsia="zh-CN"/>
        </w:rPr>
      </w:pPr>
      <w:r>
        <w:rPr>
          <w:rFonts w:hint="default" w:ascii="Times New Roman" w:hAnsi="Times New Roman" w:eastAsia="仿宋_GB2312" w:cs="Times New Roman"/>
          <w:b w:val="0"/>
          <w:bCs w:val="0"/>
          <w:color w:val="auto"/>
          <w:spacing w:val="0"/>
          <w:highlight w:val="none"/>
        </w:rPr>
        <w:t>附件：张家界市</w:t>
      </w:r>
      <w:r>
        <w:rPr>
          <w:rFonts w:hint="eastAsia" w:ascii="Times New Roman" w:hAnsi="Times New Roman" w:eastAsia="仿宋_GB2312" w:cs="Times New Roman"/>
          <w:b w:val="0"/>
          <w:bCs w:val="0"/>
          <w:color w:val="auto"/>
          <w:spacing w:val="0"/>
          <w:highlight w:val="none"/>
          <w:lang w:eastAsia="zh-CN"/>
        </w:rPr>
        <w:t>永定区</w:t>
      </w:r>
      <w:r>
        <w:rPr>
          <w:rFonts w:hint="default" w:ascii="Times New Roman" w:hAnsi="Times New Roman" w:eastAsia="仿宋_GB2312" w:cs="Times New Roman"/>
          <w:b w:val="0"/>
          <w:bCs w:val="0"/>
          <w:color w:val="auto"/>
          <w:spacing w:val="0"/>
          <w:highlight w:val="none"/>
        </w:rPr>
        <w:t>202</w:t>
      </w:r>
      <w:r>
        <w:rPr>
          <w:rFonts w:hint="default" w:ascii="Times New Roman" w:hAnsi="Times New Roman" w:eastAsia="仿宋_GB2312" w:cs="Times New Roman"/>
          <w:b w:val="0"/>
          <w:bCs w:val="0"/>
          <w:color w:val="auto"/>
          <w:spacing w:val="0"/>
          <w:highlight w:val="none"/>
          <w:lang w:val="en-US" w:eastAsia="zh-CN"/>
        </w:rPr>
        <w:t>4</w:t>
      </w:r>
      <w:r>
        <w:rPr>
          <w:rFonts w:hint="default" w:ascii="Times New Roman" w:hAnsi="Times New Roman" w:eastAsia="仿宋_GB2312" w:cs="Times New Roman"/>
          <w:b w:val="0"/>
          <w:bCs w:val="0"/>
          <w:color w:val="auto"/>
          <w:spacing w:val="0"/>
          <w:highlight w:val="none"/>
        </w:rPr>
        <w:t>年公开引进急需紧缺人才职位计划</w:t>
      </w:r>
      <w:r>
        <w:rPr>
          <w:rFonts w:hint="default" w:ascii="Times New Roman" w:hAnsi="Times New Roman" w:eastAsia="仿宋_GB2312" w:cs="Times New Roman"/>
          <w:b w:val="0"/>
          <w:bCs w:val="0"/>
          <w:color w:val="auto"/>
          <w:spacing w:val="0"/>
          <w:highlight w:val="none"/>
          <w:lang w:eastAsia="zh-CN"/>
        </w:rPr>
        <w:t>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1454" w:firstLineChars="488"/>
        <w:textAlignment w:val="auto"/>
        <w:rPr>
          <w:rFonts w:hint="default" w:ascii="Times New Roman" w:hAnsi="Times New Roman" w:eastAsia="仿宋_GB2312" w:cs="Times New Roman"/>
          <w:b w:val="0"/>
          <w:bCs w:val="0"/>
          <w:color w:val="auto"/>
          <w:spacing w:val="-11"/>
          <w:sz w:val="32"/>
          <w:highlight w:val="none"/>
          <w:lang w:val="en-US" w:eastAsia="zh-CN"/>
        </w:rPr>
        <w:sectPr>
          <w:headerReference r:id="rId3" w:type="default"/>
          <w:footerReference r:id="rId4" w:type="default"/>
          <w:footerReference r:id="rId5" w:type="even"/>
          <w:pgSz w:w="11906" w:h="16838"/>
          <w:pgMar w:top="1588" w:right="1588" w:bottom="1474" w:left="1588" w:header="851" w:footer="992" w:gutter="0"/>
          <w:pgBorders>
            <w:top w:val="none" w:sz="0" w:space="0"/>
            <w:left w:val="none" w:sz="0" w:space="0"/>
            <w:bottom w:val="none" w:sz="0" w:space="0"/>
            <w:right w:val="none" w:sz="0" w:space="0"/>
          </w:pgBorders>
          <w:pgNumType w:fmt="decimal"/>
          <w:cols w:space="425" w:num="1"/>
          <w:docGrid w:type="lines" w:linePitch="435" w:charSpace="0"/>
        </w:sectPr>
      </w:pPr>
    </w:p>
    <w:p>
      <w:pPr>
        <w:keepNext w:val="0"/>
        <w:keepLines w:val="0"/>
        <w:widowControl/>
        <w:suppressLineNumbers w:val="0"/>
        <w:jc w:val="left"/>
        <w:textAlignment w:val="center"/>
        <w:rPr>
          <w:rFonts w:hint="default" w:ascii="Times New Roman" w:hAnsi="Times New Roman" w:eastAsia="黑体" w:cs="Times New Roman"/>
          <w:b w:val="0"/>
          <w:bCs w:val="0"/>
          <w:i w:val="0"/>
          <w:color w:val="auto"/>
          <w:spacing w:val="-17"/>
          <w:kern w:val="0"/>
          <w:sz w:val="32"/>
          <w:szCs w:val="32"/>
          <w:u w:val="none"/>
          <w:lang w:val="en-US" w:eastAsia="zh-CN" w:bidi="ar"/>
        </w:rPr>
      </w:pPr>
      <w:r>
        <w:rPr>
          <w:rFonts w:hint="eastAsia" w:ascii="Times New Roman" w:hAnsi="Times New Roman" w:eastAsia="黑体" w:cs="Times New Roman"/>
          <w:b w:val="0"/>
          <w:bCs w:val="0"/>
          <w:i w:val="0"/>
          <w:color w:val="auto"/>
          <w:spacing w:val="-17"/>
          <w:kern w:val="0"/>
          <w:sz w:val="32"/>
          <w:szCs w:val="32"/>
          <w:u w:val="none"/>
          <w:lang w:val="en-US" w:eastAsia="zh-CN" w:bidi="ar"/>
        </w:rPr>
        <w:t>附件</w:t>
      </w:r>
    </w:p>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17"/>
          <w:sz w:val="44"/>
          <w:szCs w:val="44"/>
          <w:u w:val="none"/>
        </w:rPr>
      </w:pPr>
      <w:r>
        <w:rPr>
          <w:rFonts w:hint="default" w:ascii="Times New Roman" w:hAnsi="Times New Roman" w:eastAsia="方正小标宋简体" w:cs="Times New Roman"/>
          <w:b w:val="0"/>
          <w:bCs w:val="0"/>
          <w:i w:val="0"/>
          <w:color w:val="auto"/>
          <w:spacing w:val="-17"/>
          <w:kern w:val="0"/>
          <w:sz w:val="44"/>
          <w:szCs w:val="44"/>
          <w:u w:val="none"/>
          <w:lang w:val="en-US" w:eastAsia="zh-CN" w:bidi="ar"/>
        </w:rPr>
        <w:t>张家界市</w:t>
      </w:r>
      <w:r>
        <w:rPr>
          <w:rFonts w:hint="eastAsia" w:ascii="Times New Roman" w:hAnsi="Times New Roman" w:eastAsia="方正小标宋简体" w:cs="Times New Roman"/>
          <w:b w:val="0"/>
          <w:bCs w:val="0"/>
          <w:i w:val="0"/>
          <w:color w:val="auto"/>
          <w:spacing w:val="-17"/>
          <w:kern w:val="0"/>
          <w:sz w:val="44"/>
          <w:szCs w:val="44"/>
          <w:u w:val="none"/>
          <w:lang w:val="en-US" w:eastAsia="zh-CN" w:bidi="ar"/>
        </w:rPr>
        <w:t>永定区</w:t>
      </w:r>
      <w:r>
        <w:rPr>
          <w:rFonts w:hint="default" w:ascii="Times New Roman" w:hAnsi="Times New Roman" w:eastAsia="方正小标宋简体" w:cs="Times New Roman"/>
          <w:b w:val="0"/>
          <w:bCs w:val="0"/>
          <w:i w:val="0"/>
          <w:color w:val="auto"/>
          <w:spacing w:val="-17"/>
          <w:kern w:val="0"/>
          <w:sz w:val="44"/>
          <w:szCs w:val="44"/>
          <w:u w:val="none"/>
          <w:lang w:val="en-US" w:eastAsia="zh-CN" w:bidi="ar"/>
        </w:rPr>
        <w:t>2024年公开引进急需紧缺人才职位计划表</w:t>
      </w:r>
    </w:p>
    <w:tbl>
      <w:tblPr>
        <w:tblStyle w:val="12"/>
        <w:tblW w:w="53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12"/>
        <w:gridCol w:w="1340"/>
        <w:gridCol w:w="885"/>
        <w:gridCol w:w="342"/>
        <w:gridCol w:w="357"/>
        <w:gridCol w:w="737"/>
        <w:gridCol w:w="757"/>
        <w:gridCol w:w="3130"/>
        <w:gridCol w:w="1050"/>
        <w:gridCol w:w="3043"/>
        <w:gridCol w:w="1137"/>
        <w:gridCol w:w="1142"/>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blHeader/>
          <w:jc w:val="center"/>
        </w:trPr>
        <w:tc>
          <w:tcPr>
            <w:tcW w:w="13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序号</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color w:val="auto"/>
                <w:sz w:val="20"/>
                <w:szCs w:val="20"/>
                <w:highlight w:val="none"/>
                <w:lang w:val="en-US" w:eastAsia="zh-CN" w:bidi="ar"/>
              </w:rPr>
            </w:pPr>
            <w:r>
              <w:rPr>
                <w:rStyle w:val="41"/>
                <w:rFonts w:hint="default" w:ascii="Times New Roman" w:hAnsi="Times New Roman" w:eastAsia="黑体" w:cs="Times New Roman"/>
                <w:b w:val="0"/>
                <w:bCs w:val="0"/>
                <w:color w:val="auto"/>
                <w:sz w:val="20"/>
                <w:szCs w:val="20"/>
                <w:highlight w:val="none"/>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单位</w:t>
            </w:r>
            <w:r>
              <w:rPr>
                <w:rStyle w:val="42"/>
                <w:rFonts w:hint="default" w:ascii="Times New Roman" w:hAnsi="Times New Roman" w:eastAsia="黑体" w:cs="Times New Roman"/>
                <w:b w:val="0"/>
                <w:bCs w:val="0"/>
                <w:color w:val="auto"/>
                <w:sz w:val="20"/>
                <w:szCs w:val="20"/>
                <w:highlight w:val="none"/>
                <w:lang w:val="en-US" w:eastAsia="zh-CN" w:bidi="ar"/>
              </w:rPr>
              <w:br w:type="textWrapping"/>
            </w:r>
            <w:r>
              <w:rPr>
                <w:rStyle w:val="41"/>
                <w:rFonts w:hint="default" w:ascii="Times New Roman" w:hAnsi="Times New Roman" w:eastAsia="黑体" w:cs="Times New Roman"/>
                <w:b w:val="0"/>
                <w:bCs w:val="0"/>
                <w:color w:val="auto"/>
                <w:sz w:val="20"/>
                <w:szCs w:val="20"/>
                <w:highlight w:val="none"/>
                <w:lang w:val="en-US" w:eastAsia="zh-CN" w:bidi="ar"/>
              </w:rPr>
              <w:t>名称</w:t>
            </w:r>
          </w:p>
        </w:tc>
        <w:tc>
          <w:tcPr>
            <w:tcW w:w="29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引进岗位</w:t>
            </w:r>
          </w:p>
        </w:tc>
        <w:tc>
          <w:tcPr>
            <w:tcW w:w="235" w:type="pct"/>
            <w:gridSpan w:val="2"/>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color w:val="auto"/>
                <w:sz w:val="20"/>
                <w:szCs w:val="20"/>
                <w:highlight w:val="none"/>
                <w:lang w:val="en-US" w:eastAsia="zh-CN" w:bidi="ar"/>
              </w:rPr>
            </w:pPr>
            <w:r>
              <w:rPr>
                <w:rStyle w:val="41"/>
                <w:rFonts w:hint="default" w:ascii="Times New Roman" w:hAnsi="Times New Roman" w:eastAsia="黑体" w:cs="Times New Roman"/>
                <w:b w:val="0"/>
                <w:bCs w:val="0"/>
                <w:color w:val="auto"/>
                <w:sz w:val="20"/>
                <w:szCs w:val="20"/>
                <w:highlight w:val="none"/>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计划</w:t>
            </w:r>
          </w:p>
        </w:tc>
        <w:tc>
          <w:tcPr>
            <w:tcW w:w="2935" w:type="pct"/>
            <w:gridSpan w:val="5"/>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引进对象报名要求</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引进单位待遇</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color w:val="auto"/>
                <w:sz w:val="20"/>
                <w:szCs w:val="20"/>
                <w:highlight w:val="none"/>
                <w:lang w:val="en-US" w:eastAsia="zh-CN" w:bidi="ar"/>
              </w:rPr>
            </w:pPr>
            <w:r>
              <w:rPr>
                <w:rStyle w:val="41"/>
                <w:rFonts w:hint="default" w:ascii="Times New Roman" w:hAnsi="Times New Roman" w:eastAsia="黑体" w:cs="Times New Roman"/>
                <w:b w:val="0"/>
                <w:bCs w:val="0"/>
                <w:color w:val="auto"/>
                <w:sz w:val="20"/>
                <w:szCs w:val="20"/>
                <w:highlight w:val="none"/>
                <w:lang w:val="en-US" w:eastAsia="zh-CN" w:bidi="ar"/>
              </w:rPr>
              <w:t>引进单位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color w:val="auto"/>
                <w:sz w:val="20"/>
                <w:szCs w:val="20"/>
                <w:highlight w:val="none"/>
                <w:lang w:val="en-US" w:eastAsia="zh-CN" w:bidi="ar"/>
              </w:rPr>
            </w:pPr>
            <w:r>
              <w:rPr>
                <w:rStyle w:val="41"/>
                <w:rFonts w:hint="default" w:ascii="Times New Roman" w:hAnsi="Times New Roman" w:eastAsia="黑体" w:cs="Times New Roman"/>
                <w:b w:val="0"/>
                <w:bCs w:val="0"/>
                <w:color w:val="auto"/>
                <w:sz w:val="20"/>
                <w:szCs w:val="20"/>
                <w:highlight w:val="none"/>
                <w:lang w:val="en-US" w:eastAsia="zh-CN" w:bidi="ar"/>
              </w:rPr>
              <w:t>联系方式</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1" w:hRule="atLeast"/>
          <w:tblHeader/>
          <w:jc w:val="center"/>
        </w:trPr>
        <w:tc>
          <w:tcPr>
            <w:tcW w:w="13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1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管理</w:t>
            </w: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专技</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color w:val="auto"/>
                <w:sz w:val="20"/>
                <w:szCs w:val="20"/>
                <w:highlight w:val="none"/>
                <w:lang w:val="en-US" w:eastAsia="zh-CN" w:bidi="ar"/>
              </w:rPr>
            </w:pPr>
            <w:r>
              <w:rPr>
                <w:rStyle w:val="41"/>
                <w:rFonts w:hint="default" w:ascii="Times New Roman" w:hAnsi="Times New Roman" w:eastAsia="黑体" w:cs="Times New Roman"/>
                <w:b w:val="0"/>
                <w:bCs w:val="0"/>
                <w:color w:val="auto"/>
                <w:sz w:val="20"/>
                <w:szCs w:val="20"/>
                <w:highlight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要求</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color w:val="auto"/>
                <w:sz w:val="20"/>
                <w:szCs w:val="20"/>
                <w:highlight w:val="none"/>
                <w:lang w:val="en-US" w:eastAsia="zh-CN" w:bidi="ar"/>
              </w:rPr>
            </w:pPr>
            <w:r>
              <w:rPr>
                <w:rStyle w:val="41"/>
                <w:rFonts w:hint="default" w:ascii="Times New Roman" w:hAnsi="Times New Roman" w:eastAsia="黑体" w:cs="Times New Roman"/>
                <w:b w:val="0"/>
                <w:bCs w:val="0"/>
                <w:color w:val="auto"/>
                <w:sz w:val="20"/>
                <w:szCs w:val="20"/>
                <w:highlight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学位</w:t>
            </w:r>
            <w:r>
              <w:rPr>
                <w:rStyle w:val="42"/>
                <w:rFonts w:hint="default" w:ascii="Times New Roman" w:hAnsi="Times New Roman" w:eastAsia="黑体" w:cs="Times New Roman"/>
                <w:b w:val="0"/>
                <w:bCs w:val="0"/>
                <w:color w:val="auto"/>
                <w:sz w:val="20"/>
                <w:szCs w:val="20"/>
                <w:highlight w:val="none"/>
                <w:lang w:val="en-US" w:eastAsia="zh-CN" w:bidi="ar"/>
              </w:rPr>
              <w:br w:type="textWrapping"/>
            </w:r>
            <w:r>
              <w:rPr>
                <w:rStyle w:val="41"/>
                <w:rFonts w:hint="default" w:ascii="Times New Roman" w:hAnsi="Times New Roman" w:eastAsia="黑体" w:cs="Times New Roman"/>
                <w:b w:val="0"/>
                <w:bCs w:val="0"/>
                <w:color w:val="auto"/>
                <w:sz w:val="20"/>
                <w:szCs w:val="20"/>
                <w:highlight w:val="none"/>
                <w:lang w:val="en-US" w:eastAsia="zh-CN" w:bidi="ar"/>
              </w:rPr>
              <w:t>要求</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专业要求</w:t>
            </w:r>
          </w:p>
        </w:tc>
        <w:tc>
          <w:tcPr>
            <w:tcW w:w="35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职称要求</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r>
              <w:rPr>
                <w:rStyle w:val="41"/>
                <w:rFonts w:hint="default" w:ascii="Times New Roman" w:hAnsi="Times New Roman" w:eastAsia="黑体" w:cs="Times New Roman"/>
                <w:b w:val="0"/>
                <w:bCs w:val="0"/>
                <w:color w:val="auto"/>
                <w:sz w:val="20"/>
                <w:szCs w:val="20"/>
                <w:highlight w:val="none"/>
                <w:lang w:val="en-US" w:eastAsia="zh-CN" w:bidi="ar"/>
              </w:rPr>
              <w:t>其他要求</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7"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1</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张家界市中医医院</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针灸科医师</w:t>
            </w:r>
          </w:p>
        </w:tc>
        <w:tc>
          <w:tcPr>
            <w:tcW w:w="11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45周岁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针灸推拿学</w:t>
            </w:r>
          </w:p>
        </w:tc>
        <w:tc>
          <w:tcPr>
            <w:tcW w:w="35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副主任医师及以上</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中医针灸方向</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45"/>
                <w:rFonts w:hint="default" w:ascii="Times New Roman" w:hAnsi="Times New Roman" w:eastAsia="宋体" w:cs="Times New Roman"/>
                <w:b w:val="0"/>
                <w:bCs w:val="0"/>
                <w:color w:val="auto"/>
                <w:sz w:val="20"/>
                <w:szCs w:val="20"/>
                <w:highlight w:val="none"/>
                <w:lang w:val="en-US" w:eastAsia="zh-CN" w:bidi="ar"/>
              </w:rPr>
              <w:t>依据《张家界市永定区人才引进实施办法（试行）》（张定办发〔</w:t>
            </w:r>
            <w:r>
              <w:rPr>
                <w:rStyle w:val="46"/>
                <w:rFonts w:hint="default" w:ascii="Times New Roman" w:hAnsi="Times New Roman" w:eastAsia="宋体" w:cs="Times New Roman"/>
                <w:b w:val="0"/>
                <w:bCs w:val="0"/>
                <w:color w:val="auto"/>
                <w:sz w:val="20"/>
                <w:szCs w:val="20"/>
                <w:highlight w:val="none"/>
                <w:lang w:val="en-US" w:eastAsia="zh-CN" w:bidi="ar"/>
              </w:rPr>
              <w:t>2023</w:t>
            </w:r>
            <w:r>
              <w:rPr>
                <w:rStyle w:val="45"/>
                <w:rFonts w:hint="default" w:ascii="Times New Roman" w:hAnsi="Times New Roman" w:eastAsia="宋体" w:cs="Times New Roman"/>
                <w:b w:val="0"/>
                <w:bCs w:val="0"/>
                <w:color w:val="auto"/>
                <w:sz w:val="20"/>
                <w:szCs w:val="20"/>
                <w:highlight w:val="none"/>
                <w:lang w:val="en-US" w:eastAsia="zh-CN" w:bidi="ar"/>
              </w:rPr>
              <w:t>〕</w:t>
            </w:r>
            <w:r>
              <w:rPr>
                <w:rStyle w:val="46"/>
                <w:rFonts w:hint="default" w:ascii="Times New Roman" w:hAnsi="Times New Roman" w:eastAsia="宋体" w:cs="Times New Roman"/>
                <w:b w:val="0"/>
                <w:bCs w:val="0"/>
                <w:color w:val="auto"/>
                <w:sz w:val="20"/>
                <w:szCs w:val="20"/>
                <w:highlight w:val="none"/>
                <w:lang w:val="en-US" w:eastAsia="zh-CN" w:bidi="ar"/>
              </w:rPr>
              <w:t xml:space="preserve">2 </w:t>
            </w:r>
            <w:r>
              <w:rPr>
                <w:rStyle w:val="45"/>
                <w:rFonts w:hint="default" w:ascii="Times New Roman" w:hAnsi="Times New Roman" w:eastAsia="宋体" w:cs="Times New Roman"/>
                <w:b w:val="0"/>
                <w:bCs w:val="0"/>
                <w:color w:val="auto"/>
                <w:sz w:val="20"/>
                <w:szCs w:val="20"/>
                <w:highlight w:val="none"/>
                <w:lang w:val="en-US" w:eastAsia="zh-CN" w:bidi="ar"/>
              </w:rPr>
              <w:t>号）实施</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黄</w:t>
            </w:r>
            <w:r>
              <w:rPr>
                <w:rStyle w:val="37"/>
                <w:rFonts w:hint="default" w:ascii="Times New Roman" w:hAnsi="Times New Roman" w:cs="Times New Roman"/>
                <w:b w:val="0"/>
                <w:bCs w:val="0"/>
                <w:color w:val="auto"/>
                <w:sz w:val="20"/>
                <w:szCs w:val="20"/>
                <w:highlight w:val="none"/>
                <w:lang w:val="en-US" w:eastAsia="zh-CN" w:bidi="ar"/>
              </w:rPr>
              <w:t>　</w:t>
            </w:r>
            <w:r>
              <w:rPr>
                <w:rStyle w:val="37"/>
                <w:rFonts w:hint="default" w:ascii="Times New Roman" w:hAnsi="Times New Roman" w:eastAsia="宋体" w:cs="Times New Roman"/>
                <w:b w:val="0"/>
                <w:bCs w:val="0"/>
                <w:color w:val="auto"/>
                <w:sz w:val="20"/>
                <w:szCs w:val="20"/>
                <w:highlight w:val="none"/>
                <w:lang w:val="en-US" w:eastAsia="zh-CN" w:bidi="ar"/>
              </w:rPr>
              <w:t>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Fonts w:hint="default" w:ascii="Times New Roman" w:hAnsi="Times New Roman" w:eastAsia="宋体" w:cs="Times New Roman"/>
                <w:b w:val="0"/>
                <w:bCs w:val="0"/>
                <w:i w:val="0"/>
                <w:color w:val="auto"/>
                <w:kern w:val="0"/>
                <w:sz w:val="20"/>
                <w:szCs w:val="20"/>
                <w:highlight w:val="none"/>
                <w:u w:val="none"/>
                <w:lang w:val="en-US" w:eastAsia="zh-CN" w:bidi="ar"/>
              </w:rPr>
              <w:t>15874451315</w:t>
            </w:r>
          </w:p>
        </w:tc>
        <w:tc>
          <w:tcPr>
            <w:tcW w:w="17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面谈</w:t>
            </w:r>
            <w:r>
              <w:rPr>
                <w:rStyle w:val="44"/>
                <w:rFonts w:hint="default" w:ascii="Times New Roman" w:hAnsi="Times New Roman" w:eastAsia="宋体" w:cs="Times New Roman"/>
                <w:b w:val="0"/>
                <w:bCs w:val="0"/>
                <w:color w:val="auto"/>
                <w:sz w:val="20"/>
                <w:szCs w:val="20"/>
                <w:highlight w:val="none"/>
                <w:lang w:val="en-US" w:eastAsia="zh-CN" w:bidi="ar"/>
              </w:rPr>
              <w:t>+</w:t>
            </w:r>
            <w:r>
              <w:rPr>
                <w:rStyle w:val="43"/>
                <w:rFonts w:hint="default" w:ascii="Times New Roman" w:hAnsi="Times New Roman" w:eastAsia="宋体" w:cs="Times New Roman"/>
                <w:b w:val="0"/>
                <w:bCs w:val="0"/>
                <w:color w:val="auto"/>
                <w:sz w:val="20"/>
                <w:szCs w:val="20"/>
                <w:highlight w:val="none"/>
                <w:lang w:val="en-US" w:eastAsia="zh-CN" w:bidi="ar"/>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2"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45"/>
                <w:rFonts w:hint="default" w:ascii="Times New Roman" w:hAnsi="Times New Roman" w:eastAsia="宋体" w:cs="Times New Roman"/>
                <w:b w:val="0"/>
                <w:bCs w:val="0"/>
                <w:color w:val="auto"/>
                <w:sz w:val="20"/>
                <w:szCs w:val="20"/>
                <w:highlight w:val="none"/>
                <w:lang w:val="en-US" w:eastAsia="zh-CN" w:bidi="ar"/>
              </w:rPr>
              <w:t>中药部</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30周岁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37"/>
                <w:rFonts w:hint="default" w:ascii="Times New Roman" w:hAnsi="Times New Roman" w:eastAsia="宋体" w:cs="Times New Roman"/>
                <w:b w:val="0"/>
                <w:bCs w:val="0"/>
                <w:color w:val="auto"/>
                <w:sz w:val="20"/>
                <w:szCs w:val="20"/>
                <w:highlight w:val="none"/>
                <w:lang w:val="en-US" w:eastAsia="zh-CN" w:bidi="ar"/>
              </w:rPr>
              <w:t>中药学硕士</w:t>
            </w:r>
          </w:p>
        </w:tc>
        <w:tc>
          <w:tcPr>
            <w:tcW w:w="353"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bookmarkStart w:id="0" w:name="_GoBack"/>
            <w:bookmarkEnd w:id="0"/>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37"/>
                <w:rFonts w:hint="default" w:ascii="Times New Roman" w:hAnsi="Times New Roman" w:eastAsia="宋体" w:cs="Times New Roman"/>
                <w:b w:val="0"/>
                <w:bCs w:val="0"/>
                <w:color w:val="auto"/>
                <w:sz w:val="20"/>
                <w:szCs w:val="20"/>
                <w:highlight w:val="none"/>
                <w:lang w:val="en-US" w:eastAsia="zh-CN" w:bidi="ar"/>
              </w:rPr>
              <w:t>本科专业为药学、中药学、中医学</w:t>
            </w:r>
          </w:p>
        </w:tc>
        <w:tc>
          <w:tcPr>
            <w:tcW w:w="38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43"/>
                <w:rFonts w:hint="default" w:ascii="Times New Roman" w:hAnsi="Times New Roman" w:eastAsia="宋体" w:cs="Times New Roman"/>
                <w:b w:val="0"/>
                <w:bCs w:val="0"/>
                <w:color w:val="auto"/>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7"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45"/>
                <w:rFonts w:hint="default" w:ascii="Times New Roman" w:hAnsi="Times New Roman" w:eastAsia="宋体" w:cs="Times New Roman"/>
                <w:b w:val="0"/>
                <w:bCs w:val="0"/>
                <w:color w:val="auto"/>
                <w:sz w:val="20"/>
                <w:szCs w:val="20"/>
                <w:highlight w:val="none"/>
                <w:lang w:val="en-US" w:eastAsia="zh-CN" w:bidi="ar"/>
              </w:rPr>
              <w:t>西药部</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37"/>
                <w:rFonts w:hint="default" w:ascii="Times New Roman" w:hAnsi="Times New Roman" w:eastAsia="宋体" w:cs="Times New Roman"/>
                <w:b w:val="0"/>
                <w:bCs w:val="0"/>
                <w:color w:val="auto"/>
                <w:sz w:val="20"/>
                <w:szCs w:val="20"/>
                <w:highlight w:val="none"/>
                <w:lang w:val="en-US" w:eastAsia="zh-CN" w:bidi="ar"/>
              </w:rPr>
              <w:t>药学硕士</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r>
              <w:rPr>
                <w:rStyle w:val="37"/>
                <w:rFonts w:hint="default" w:ascii="Times New Roman" w:hAnsi="Times New Roman" w:eastAsia="宋体" w:cs="Times New Roman"/>
                <w:b w:val="0"/>
                <w:bCs w:val="0"/>
                <w:color w:val="auto"/>
                <w:sz w:val="20"/>
                <w:szCs w:val="20"/>
                <w:highlight w:val="none"/>
                <w:lang w:val="en-US" w:eastAsia="zh-CN" w:bidi="ar"/>
              </w:rPr>
              <w:t>本科专业为药学、中药学、临床医学</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pacing w:val="-6"/>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3"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临床药学室</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药学硕士、中药学硕士</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本科专业为药学、临床药学、中药学、临床医学、中医学</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8"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神经内科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pacing w:val="-6"/>
                <w:sz w:val="20"/>
                <w:szCs w:val="20"/>
                <w:highlight w:val="none"/>
                <w:lang w:val="en-US" w:eastAsia="zh-CN" w:bidi="ar"/>
              </w:rPr>
              <w:t>中西医结合临床、中医内科学</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神经内科、脑病、老年病方向；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6"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神经外科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中西医结合临床、外科学、临床医学硕士</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神经外科方向；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3"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心胸外科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中西医结合临床、外科学、临床医学硕士</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心胸外科方向；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5"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急诊科医师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中西医结合临床、临床医学硕士、急诊医学</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急诊或重症方向；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2"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ICU</w:t>
            </w:r>
            <w:r>
              <w:rPr>
                <w:rStyle w:val="45"/>
                <w:rFonts w:hint="default" w:ascii="Times New Roman" w:hAnsi="Times New Roman" w:eastAsia="宋体" w:cs="Times New Roman"/>
                <w:b w:val="0"/>
                <w:bCs w:val="0"/>
                <w:color w:val="auto"/>
                <w:sz w:val="20"/>
                <w:szCs w:val="20"/>
                <w:highlight w:val="none"/>
                <w:lang w:val="en-US" w:eastAsia="zh-CN" w:bidi="ar"/>
              </w:rPr>
              <w:t>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中西医结合临床、临床医学硕士、急诊医学</w:t>
            </w:r>
          </w:p>
        </w:tc>
        <w:tc>
          <w:tcPr>
            <w:tcW w:w="353" w:type="pct"/>
            <w:vMerge w:val="continue"/>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急诊或重症方向；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5"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2</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张家界市中医医院</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儿科医师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30</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中医内科学、中医儿科学</w:t>
            </w:r>
          </w:p>
        </w:tc>
        <w:tc>
          <w:tcPr>
            <w:tcW w:w="353"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中医儿科方向；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依据《张家界市永定区人才引进实施办法（试行）》（张定办发〔</w:t>
            </w:r>
            <w:r>
              <w:rPr>
                <w:rStyle w:val="46"/>
                <w:rFonts w:hint="default" w:ascii="Times New Roman" w:hAnsi="Times New Roman" w:eastAsia="宋体" w:cs="Times New Roman"/>
                <w:b w:val="0"/>
                <w:bCs w:val="0"/>
                <w:color w:val="auto"/>
                <w:sz w:val="20"/>
                <w:szCs w:val="20"/>
                <w:highlight w:val="none"/>
                <w:lang w:val="en-US" w:eastAsia="zh-CN" w:bidi="ar"/>
              </w:rPr>
              <w:t>2023</w:t>
            </w:r>
            <w:r>
              <w:rPr>
                <w:rStyle w:val="45"/>
                <w:rFonts w:hint="default" w:ascii="Times New Roman" w:hAnsi="Times New Roman" w:eastAsia="宋体" w:cs="Times New Roman"/>
                <w:b w:val="0"/>
                <w:bCs w:val="0"/>
                <w:color w:val="auto"/>
                <w:sz w:val="20"/>
                <w:szCs w:val="20"/>
                <w:highlight w:val="none"/>
                <w:lang w:val="en-US" w:eastAsia="zh-CN" w:bidi="ar"/>
              </w:rPr>
              <w:t>〕</w:t>
            </w:r>
            <w:r>
              <w:rPr>
                <w:rStyle w:val="46"/>
                <w:rFonts w:hint="default" w:ascii="Times New Roman" w:hAnsi="Times New Roman" w:eastAsia="宋体" w:cs="Times New Roman"/>
                <w:b w:val="0"/>
                <w:bCs w:val="0"/>
                <w:color w:val="auto"/>
                <w:sz w:val="20"/>
                <w:szCs w:val="20"/>
                <w:highlight w:val="none"/>
                <w:lang w:val="en-US" w:eastAsia="zh-CN" w:bidi="ar"/>
              </w:rPr>
              <w:t xml:space="preserve">2 </w:t>
            </w:r>
            <w:r>
              <w:rPr>
                <w:rStyle w:val="45"/>
                <w:rFonts w:hint="default" w:ascii="Times New Roman" w:hAnsi="Times New Roman" w:eastAsia="宋体" w:cs="Times New Roman"/>
                <w:b w:val="0"/>
                <w:bCs w:val="0"/>
                <w:color w:val="auto"/>
                <w:sz w:val="20"/>
                <w:szCs w:val="20"/>
                <w:highlight w:val="none"/>
                <w:lang w:val="en-US" w:eastAsia="zh-CN" w:bidi="ar"/>
              </w:rPr>
              <w:t>号）实施</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黄</w:t>
            </w:r>
            <w:r>
              <w:rPr>
                <w:rStyle w:val="37"/>
                <w:rFonts w:hint="default" w:ascii="Times New Roman" w:hAnsi="Times New Roman" w:cs="Times New Roman"/>
                <w:b w:val="0"/>
                <w:bCs w:val="0"/>
                <w:color w:val="auto"/>
                <w:sz w:val="20"/>
                <w:szCs w:val="20"/>
                <w:highlight w:val="none"/>
                <w:lang w:val="en-US" w:eastAsia="zh-CN" w:bidi="ar"/>
              </w:rPr>
              <w:t>　</w:t>
            </w:r>
            <w:r>
              <w:rPr>
                <w:rStyle w:val="37"/>
                <w:rFonts w:hint="default" w:ascii="Times New Roman" w:hAnsi="Times New Roman" w:eastAsia="宋体" w:cs="Times New Roman"/>
                <w:b w:val="0"/>
                <w:bCs w:val="0"/>
                <w:color w:val="auto"/>
                <w:sz w:val="20"/>
                <w:szCs w:val="20"/>
                <w:highlight w:val="none"/>
                <w:lang w:val="en-US" w:eastAsia="zh-CN" w:bidi="ar"/>
              </w:rPr>
              <w:t>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15874451315</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心病科医师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pacing w:val="-6"/>
                <w:sz w:val="20"/>
                <w:szCs w:val="20"/>
                <w:highlight w:val="none"/>
                <w:lang w:val="en-US" w:eastAsia="zh-CN" w:bidi="ar"/>
              </w:rPr>
              <w:t>中西医结合临床、中医内科学</w:t>
            </w:r>
          </w:p>
        </w:tc>
        <w:tc>
          <w:tcPr>
            <w:tcW w:w="35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心血管介入方向或心脏电生理方向，能够进行心血管介入操作；</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9"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耳鼻咽喉科医师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中医五官科学</w:t>
            </w:r>
          </w:p>
        </w:tc>
        <w:tc>
          <w:tcPr>
            <w:tcW w:w="35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中医耳鼻咽喉科方向；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3"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功能科医师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影像医学与核医学、临床医学硕士</w:t>
            </w:r>
          </w:p>
        </w:tc>
        <w:tc>
          <w:tcPr>
            <w:tcW w:w="35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超声医学方向；</w:t>
            </w: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6"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中医护士</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护理硕士</w:t>
            </w:r>
          </w:p>
        </w:tc>
        <w:tc>
          <w:tcPr>
            <w:tcW w:w="35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中医护理方向；有护士执业资格证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3"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骨伤科医师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中医骨伤科学</w:t>
            </w:r>
          </w:p>
        </w:tc>
        <w:tc>
          <w:tcPr>
            <w:tcW w:w="35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2"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3</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eastAsia" w:ascii="Times New Roman" w:hAnsi="Times New Roman" w:eastAsia="宋体" w:cs="Times New Roman"/>
                <w:b w:val="0"/>
                <w:bCs w:val="0"/>
                <w:color w:val="auto"/>
                <w:sz w:val="20"/>
                <w:szCs w:val="20"/>
                <w:highlight w:val="none"/>
                <w:lang w:val="en-US" w:eastAsia="zh-CN" w:bidi="ar"/>
              </w:rPr>
              <w:t>张家界市</w:t>
            </w:r>
            <w:r>
              <w:rPr>
                <w:rStyle w:val="37"/>
                <w:rFonts w:hint="default" w:ascii="Times New Roman" w:hAnsi="Times New Roman" w:eastAsia="宋体" w:cs="Times New Roman"/>
                <w:b w:val="0"/>
                <w:bCs w:val="0"/>
                <w:color w:val="auto"/>
                <w:sz w:val="20"/>
                <w:szCs w:val="20"/>
                <w:highlight w:val="none"/>
                <w:lang w:val="en-US" w:eastAsia="zh-CN" w:bidi="ar"/>
              </w:rPr>
              <w:t>永定区</w:t>
            </w:r>
            <w:r>
              <w:rPr>
                <w:rStyle w:val="37"/>
                <w:rFonts w:hint="eastAsia" w:ascii="Times New Roman" w:hAnsi="Times New Roman" w:eastAsia="宋体" w:cs="Times New Roman"/>
                <w:b w:val="0"/>
                <w:bCs w:val="0"/>
                <w:color w:val="auto"/>
                <w:sz w:val="20"/>
                <w:szCs w:val="20"/>
                <w:highlight w:val="none"/>
                <w:lang w:val="en-US" w:eastAsia="zh-CN" w:bidi="ar"/>
              </w:rPr>
              <w:t>妇幼保健院</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儿科医生</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45</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临床医学</w:t>
            </w:r>
          </w:p>
        </w:tc>
        <w:tc>
          <w:tcPr>
            <w:tcW w:w="35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主任医师</w:t>
            </w:r>
          </w:p>
        </w:tc>
        <w:tc>
          <w:tcPr>
            <w:tcW w:w="1024"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依据《张家界市永定区人才引进实施办法（试行）》（张定办发〔</w:t>
            </w:r>
            <w:r>
              <w:rPr>
                <w:rStyle w:val="46"/>
                <w:rFonts w:hint="default" w:ascii="Times New Roman" w:hAnsi="Times New Roman" w:eastAsia="宋体" w:cs="Times New Roman"/>
                <w:b w:val="0"/>
                <w:bCs w:val="0"/>
                <w:color w:val="auto"/>
                <w:sz w:val="20"/>
                <w:szCs w:val="20"/>
                <w:highlight w:val="none"/>
                <w:lang w:val="en-US" w:eastAsia="zh-CN" w:bidi="ar"/>
              </w:rPr>
              <w:t>2023</w:t>
            </w:r>
            <w:r>
              <w:rPr>
                <w:rStyle w:val="45"/>
                <w:rFonts w:hint="default" w:ascii="Times New Roman" w:hAnsi="Times New Roman" w:eastAsia="宋体" w:cs="Times New Roman"/>
                <w:b w:val="0"/>
                <w:bCs w:val="0"/>
                <w:color w:val="auto"/>
                <w:sz w:val="20"/>
                <w:szCs w:val="20"/>
                <w:highlight w:val="none"/>
                <w:lang w:val="en-US" w:eastAsia="zh-CN" w:bidi="ar"/>
              </w:rPr>
              <w:t>〕</w:t>
            </w:r>
            <w:r>
              <w:rPr>
                <w:rStyle w:val="46"/>
                <w:rFonts w:hint="default" w:ascii="Times New Roman" w:hAnsi="Times New Roman" w:eastAsia="宋体" w:cs="Times New Roman"/>
                <w:b w:val="0"/>
                <w:bCs w:val="0"/>
                <w:color w:val="auto"/>
                <w:sz w:val="20"/>
                <w:szCs w:val="20"/>
                <w:highlight w:val="none"/>
                <w:lang w:val="en-US" w:eastAsia="zh-CN" w:bidi="ar"/>
              </w:rPr>
              <w:t xml:space="preserve">2 </w:t>
            </w:r>
            <w:r>
              <w:rPr>
                <w:rStyle w:val="45"/>
                <w:rFonts w:hint="default" w:ascii="Times New Roman" w:hAnsi="Times New Roman" w:eastAsia="宋体" w:cs="Times New Roman"/>
                <w:b w:val="0"/>
                <w:bCs w:val="0"/>
                <w:color w:val="auto"/>
                <w:sz w:val="20"/>
                <w:szCs w:val="20"/>
                <w:highlight w:val="none"/>
                <w:lang w:val="en-US" w:eastAsia="zh-CN" w:bidi="ar"/>
              </w:rPr>
              <w:t>号）实施</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胡</w:t>
            </w:r>
            <w:r>
              <w:rPr>
                <w:rStyle w:val="37"/>
                <w:rFonts w:hint="default" w:ascii="Times New Roman" w:hAnsi="Times New Roman" w:cs="Times New Roman"/>
                <w:b w:val="0"/>
                <w:bCs w:val="0"/>
                <w:color w:val="auto"/>
                <w:sz w:val="20"/>
                <w:szCs w:val="20"/>
                <w:highlight w:val="none"/>
                <w:lang w:val="en-US" w:eastAsia="zh-CN" w:bidi="ar"/>
              </w:rPr>
              <w:t>　</w:t>
            </w:r>
            <w:r>
              <w:rPr>
                <w:rStyle w:val="37"/>
                <w:rFonts w:hint="default" w:ascii="Times New Roman" w:hAnsi="Times New Roman" w:eastAsia="宋体" w:cs="Times New Roman"/>
                <w:b w:val="0"/>
                <w:bCs w:val="0"/>
                <w:color w:val="auto"/>
                <w:sz w:val="20"/>
                <w:szCs w:val="20"/>
                <w:highlight w:val="none"/>
                <w:lang w:val="en-US" w:eastAsia="zh-CN" w:bidi="ar"/>
              </w:rPr>
              <w:t>娜</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13974471537</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面谈</w:t>
            </w:r>
            <w:r>
              <w:rPr>
                <w:rStyle w:val="44"/>
                <w:rFonts w:hint="default" w:ascii="Times New Roman" w:hAnsi="Times New Roman" w:eastAsia="宋体" w:cs="Times New Roman"/>
                <w:b w:val="0"/>
                <w:bCs w:val="0"/>
                <w:color w:val="auto"/>
                <w:sz w:val="20"/>
                <w:szCs w:val="20"/>
                <w:highlight w:val="none"/>
                <w:lang w:val="en-US" w:eastAsia="zh-CN" w:bidi="ar"/>
              </w:rPr>
              <w:t>+</w:t>
            </w:r>
            <w:r>
              <w:rPr>
                <w:rStyle w:val="43"/>
                <w:rFonts w:hint="default" w:ascii="Times New Roman" w:hAnsi="Times New Roman" w:eastAsia="宋体" w:cs="Times New Roman"/>
                <w:b w:val="0"/>
                <w:bCs w:val="0"/>
                <w:color w:val="auto"/>
                <w:sz w:val="20"/>
                <w:szCs w:val="20"/>
                <w:highlight w:val="none"/>
                <w:lang w:val="en-US" w:eastAsia="zh-CN" w:bidi="ar"/>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超声科医生</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临床医学、医学影像学</w:t>
            </w:r>
          </w:p>
        </w:tc>
        <w:tc>
          <w:tcPr>
            <w:tcW w:w="35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副主任医师及以上</w:t>
            </w:r>
          </w:p>
        </w:tc>
        <w:tc>
          <w:tcPr>
            <w:tcW w:w="102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val="en-US"/>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6"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生殖科医生</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35</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妇产科学、临床医学硕士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4"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儿保科医生</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儿科学、临床医学硕士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取得岗位所需的执业资格、住院医师规范化培训合格证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4</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张家界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旅游职业学校</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历史教师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35</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历史学类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具有历史高级中学</w:t>
            </w:r>
            <w:r>
              <w:rPr>
                <w:rStyle w:val="43"/>
                <w:rFonts w:hint="default" w:ascii="Times New Roman" w:hAnsi="Times New Roman" w:eastAsia="宋体" w:cs="Times New Roman"/>
                <w:b w:val="0"/>
                <w:bCs w:val="0"/>
                <w:color w:val="auto"/>
                <w:sz w:val="20"/>
                <w:szCs w:val="20"/>
                <w:highlight w:val="none"/>
                <w:lang w:val="en-US" w:eastAsia="zh-CN" w:bidi="ar"/>
              </w:rPr>
              <w:t>及以上层次的</w:t>
            </w:r>
            <w:r>
              <w:rPr>
                <w:rStyle w:val="37"/>
                <w:rFonts w:hint="default" w:ascii="Times New Roman" w:hAnsi="Times New Roman" w:eastAsia="宋体" w:cs="Times New Roman"/>
                <w:b w:val="0"/>
                <w:bCs w:val="0"/>
                <w:color w:val="auto"/>
                <w:sz w:val="20"/>
                <w:szCs w:val="20"/>
                <w:highlight w:val="none"/>
                <w:lang w:val="en-US" w:eastAsia="zh-CN" w:bidi="ar"/>
              </w:rPr>
              <w:t>教师资格证</w:t>
            </w:r>
          </w:p>
        </w:tc>
        <w:tc>
          <w:tcPr>
            <w:tcW w:w="382"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依据《张家界市永定区人才引进实施办法（试行）》（张定办发〔</w:t>
            </w:r>
            <w:r>
              <w:rPr>
                <w:rStyle w:val="46"/>
                <w:rFonts w:hint="default" w:ascii="Times New Roman" w:hAnsi="Times New Roman" w:eastAsia="宋体" w:cs="Times New Roman"/>
                <w:b w:val="0"/>
                <w:bCs w:val="0"/>
                <w:color w:val="auto"/>
                <w:sz w:val="20"/>
                <w:szCs w:val="20"/>
                <w:highlight w:val="none"/>
                <w:lang w:val="en-US" w:eastAsia="zh-CN" w:bidi="ar"/>
              </w:rPr>
              <w:t>2023</w:t>
            </w:r>
            <w:r>
              <w:rPr>
                <w:rStyle w:val="45"/>
                <w:rFonts w:hint="default" w:ascii="Times New Roman" w:hAnsi="Times New Roman" w:eastAsia="宋体" w:cs="Times New Roman"/>
                <w:b w:val="0"/>
                <w:bCs w:val="0"/>
                <w:color w:val="auto"/>
                <w:sz w:val="20"/>
                <w:szCs w:val="20"/>
                <w:highlight w:val="none"/>
                <w:lang w:val="en-US" w:eastAsia="zh-CN" w:bidi="ar"/>
              </w:rPr>
              <w:t>〕</w:t>
            </w:r>
            <w:r>
              <w:rPr>
                <w:rStyle w:val="46"/>
                <w:rFonts w:hint="default" w:ascii="Times New Roman" w:hAnsi="Times New Roman" w:eastAsia="宋体" w:cs="Times New Roman"/>
                <w:b w:val="0"/>
                <w:bCs w:val="0"/>
                <w:color w:val="auto"/>
                <w:sz w:val="20"/>
                <w:szCs w:val="20"/>
                <w:highlight w:val="none"/>
                <w:lang w:val="en-US" w:eastAsia="zh-CN" w:bidi="ar"/>
              </w:rPr>
              <w:t xml:space="preserve">2 </w:t>
            </w:r>
            <w:r>
              <w:rPr>
                <w:rStyle w:val="45"/>
                <w:rFonts w:hint="default" w:ascii="Times New Roman" w:hAnsi="Times New Roman" w:eastAsia="宋体" w:cs="Times New Roman"/>
                <w:b w:val="0"/>
                <w:bCs w:val="0"/>
                <w:color w:val="auto"/>
                <w:sz w:val="20"/>
                <w:szCs w:val="20"/>
                <w:highlight w:val="none"/>
                <w:lang w:val="en-US" w:eastAsia="zh-CN" w:bidi="ar"/>
              </w:rPr>
              <w:t>号）实施</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张宏星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13974457733</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政治教师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政治学类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具有政治高级中学</w:t>
            </w:r>
            <w:r>
              <w:rPr>
                <w:rStyle w:val="43"/>
                <w:rFonts w:hint="default" w:ascii="Times New Roman" w:hAnsi="Times New Roman" w:eastAsia="宋体" w:cs="Times New Roman"/>
                <w:b w:val="0"/>
                <w:bCs w:val="0"/>
                <w:color w:val="auto"/>
                <w:sz w:val="20"/>
                <w:szCs w:val="20"/>
                <w:highlight w:val="none"/>
                <w:lang w:val="en-US" w:eastAsia="zh-CN" w:bidi="ar"/>
              </w:rPr>
              <w:t>及以上层次的</w:t>
            </w:r>
            <w:r>
              <w:rPr>
                <w:rStyle w:val="37"/>
                <w:rFonts w:hint="default" w:ascii="Times New Roman" w:hAnsi="Times New Roman" w:eastAsia="宋体" w:cs="Times New Roman"/>
                <w:b w:val="0"/>
                <w:bCs w:val="0"/>
                <w:color w:val="auto"/>
                <w:sz w:val="20"/>
                <w:szCs w:val="20"/>
                <w:highlight w:val="none"/>
                <w:lang w:val="en-US" w:eastAsia="zh-CN" w:bidi="ar"/>
              </w:rPr>
              <w:t>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数学教师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数学与统计类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具有数学高级中学</w:t>
            </w:r>
            <w:r>
              <w:rPr>
                <w:rStyle w:val="43"/>
                <w:rFonts w:hint="default" w:ascii="Times New Roman" w:hAnsi="Times New Roman" w:eastAsia="宋体" w:cs="Times New Roman"/>
                <w:b w:val="0"/>
                <w:bCs w:val="0"/>
                <w:color w:val="auto"/>
                <w:sz w:val="20"/>
                <w:szCs w:val="20"/>
                <w:highlight w:val="none"/>
                <w:lang w:val="en-US" w:eastAsia="zh-CN" w:bidi="ar"/>
              </w:rPr>
              <w:t>及以上层次的</w:t>
            </w:r>
            <w:r>
              <w:rPr>
                <w:rStyle w:val="37"/>
                <w:rFonts w:hint="default" w:ascii="Times New Roman" w:hAnsi="Times New Roman" w:eastAsia="宋体" w:cs="Times New Roman"/>
                <w:b w:val="0"/>
                <w:bCs w:val="0"/>
                <w:color w:val="auto"/>
                <w:sz w:val="20"/>
                <w:szCs w:val="20"/>
                <w:highlight w:val="none"/>
                <w:lang w:val="en-US" w:eastAsia="zh-CN" w:bidi="ar"/>
              </w:rPr>
              <w:t>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6"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Style w:val="45"/>
                <w:rFonts w:hint="default" w:ascii="Times New Roman" w:hAnsi="Times New Roman" w:eastAsia="宋体" w:cs="Times New Roman"/>
                <w:b w:val="0"/>
                <w:bCs w:val="0"/>
                <w:color w:val="auto"/>
                <w:sz w:val="20"/>
                <w:szCs w:val="20"/>
                <w:highlight w:val="none"/>
                <w:lang w:val="en-US" w:eastAsia="zh-CN" w:bidi="ar"/>
              </w:rPr>
              <w:t>学前教育</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教育学类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具有幼儿园、学前教育教师资格证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2"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5</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张家界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永定中学</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体育教师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35</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体育教育学、体育教育训练学、体育硕士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具有体育与健康初级中学及以上层次的教师资格证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8"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语文教师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中国语言文学类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具有语文初级中学及以上层次的教师资格证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7"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物理教师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物理学类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具有物理初级中学及以上层次的教师资格证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生物教师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生物学类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具有生物初级中学及以上层次的教师资格证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6"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6</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天门初级中学</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体育教师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35</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体育教育学、体育教育训练学、体育硕士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具有体育与健康初级中学及以上层次的教师资格证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数学教师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数学与统计类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具有数学初级中学及以上层次的教师资格证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7</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澧兰中学</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英语教师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highlight w:val="none"/>
                <w:u w:val="none"/>
                <w:lang w:val="en-US" w:eastAsia="zh-CN" w:bidi="ar"/>
              </w:rPr>
              <w:t>35</w:t>
            </w:r>
            <w:r>
              <w:rPr>
                <w:rStyle w:val="37"/>
                <w:rFonts w:hint="default" w:ascii="Times New Roman" w:hAnsi="Times New Roman" w:eastAsia="宋体" w:cs="Times New Roman"/>
                <w:b w:val="0"/>
                <w:bCs w:val="0"/>
                <w:color w:val="auto"/>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外国语言文学类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w:t>
            </w:r>
            <w:r>
              <w:rPr>
                <w:rStyle w:val="43"/>
                <w:rFonts w:hint="eastAsia" w:ascii="Times New Roman" w:hAnsi="Times New Roman" w:eastAsia="宋体" w:cs="Times New Roman"/>
                <w:b w:val="0"/>
                <w:bCs w:val="0"/>
                <w:color w:val="auto"/>
                <w:sz w:val="20"/>
                <w:szCs w:val="20"/>
                <w:highlight w:val="none"/>
                <w:lang w:val="en-US" w:eastAsia="zh-CN" w:bidi="ar"/>
              </w:rPr>
              <w:t>英语</w:t>
            </w:r>
            <w:r>
              <w:rPr>
                <w:rStyle w:val="43"/>
                <w:rFonts w:hint="default" w:ascii="Times New Roman" w:hAnsi="Times New Roman" w:eastAsia="宋体" w:cs="Times New Roman"/>
                <w:b w:val="0"/>
                <w:bCs w:val="0"/>
                <w:color w:val="auto"/>
                <w:sz w:val="20"/>
                <w:szCs w:val="20"/>
                <w:highlight w:val="none"/>
                <w:lang w:val="en-US" w:eastAsia="zh-CN" w:bidi="ar"/>
              </w:rPr>
              <w:t>初级中学及以上层次的教师资格证</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依据《张家界市永定区人才引进实施办法（试行）》（张定办发〔</w:t>
            </w:r>
            <w:r>
              <w:rPr>
                <w:rStyle w:val="46"/>
                <w:rFonts w:hint="default" w:ascii="Times New Roman" w:hAnsi="Times New Roman" w:eastAsia="宋体" w:cs="Times New Roman"/>
                <w:b w:val="0"/>
                <w:bCs w:val="0"/>
                <w:color w:val="auto"/>
                <w:sz w:val="20"/>
                <w:szCs w:val="20"/>
                <w:highlight w:val="none"/>
                <w:lang w:val="en-US" w:eastAsia="zh-CN" w:bidi="ar"/>
              </w:rPr>
              <w:t>2023</w:t>
            </w:r>
            <w:r>
              <w:rPr>
                <w:rStyle w:val="45"/>
                <w:rFonts w:hint="default" w:ascii="Times New Roman" w:hAnsi="Times New Roman" w:eastAsia="宋体" w:cs="Times New Roman"/>
                <w:b w:val="0"/>
                <w:bCs w:val="0"/>
                <w:color w:val="auto"/>
                <w:sz w:val="20"/>
                <w:szCs w:val="20"/>
                <w:highlight w:val="none"/>
                <w:lang w:val="en-US" w:eastAsia="zh-CN" w:bidi="ar"/>
              </w:rPr>
              <w:t>〕</w:t>
            </w:r>
            <w:r>
              <w:rPr>
                <w:rStyle w:val="46"/>
                <w:rFonts w:hint="default" w:ascii="Times New Roman" w:hAnsi="Times New Roman" w:eastAsia="宋体" w:cs="Times New Roman"/>
                <w:b w:val="0"/>
                <w:bCs w:val="0"/>
                <w:color w:val="auto"/>
                <w:sz w:val="20"/>
                <w:szCs w:val="20"/>
                <w:highlight w:val="none"/>
                <w:lang w:val="en-US" w:eastAsia="zh-CN" w:bidi="ar"/>
              </w:rPr>
              <w:t xml:space="preserve">2 </w:t>
            </w:r>
            <w:r>
              <w:rPr>
                <w:rStyle w:val="45"/>
                <w:rFonts w:hint="default" w:ascii="Times New Roman" w:hAnsi="Times New Roman" w:eastAsia="宋体" w:cs="Times New Roman"/>
                <w:b w:val="0"/>
                <w:bCs w:val="0"/>
                <w:color w:val="auto"/>
                <w:sz w:val="20"/>
                <w:szCs w:val="20"/>
                <w:highlight w:val="none"/>
                <w:lang w:val="en-US" w:eastAsia="zh-CN" w:bidi="ar"/>
              </w:rPr>
              <w:t>号）实施</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Style w:val="37"/>
                <w:rFonts w:hint="default" w:ascii="Times New Roman" w:hAnsi="Times New Roman" w:eastAsia="宋体" w:cs="Times New Roman"/>
                <w:b w:val="0"/>
                <w:bCs w:val="0"/>
                <w:color w:val="auto"/>
                <w:sz w:val="20"/>
                <w:szCs w:val="20"/>
                <w:highlight w:val="none"/>
                <w:lang w:val="en-US" w:eastAsia="zh-CN" w:bidi="ar"/>
              </w:rPr>
              <w:t>张宏星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13974457733</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数学教师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数学与统计类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具有数学初级中学及以上层次的教师资格证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1"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8</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国光实验中学</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语文教师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中国语言文学类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具有语文初级中学及以上层次的教师资格证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3"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政治教师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政治学类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具有政治初级中学及以上层次的教师资格证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9</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沙堤芙蓉学校</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5"/>
                <w:rFonts w:hint="default" w:ascii="Times New Roman" w:hAnsi="Times New Roman" w:eastAsia="宋体" w:cs="Times New Roman"/>
                <w:b w:val="0"/>
                <w:bCs w:val="0"/>
                <w:color w:val="auto"/>
                <w:sz w:val="20"/>
                <w:szCs w:val="20"/>
                <w:highlight w:val="none"/>
                <w:lang w:val="en-US" w:eastAsia="zh-CN" w:bidi="ar"/>
              </w:rPr>
              <w:t>数学教师</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highlight w:val="none"/>
                <w:u w:val="none"/>
                <w:lang w:val="en-US" w:eastAsia="zh-CN" w:bidi="ar"/>
              </w:rPr>
              <w:t>2</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37"/>
                <w:rFonts w:hint="default" w:ascii="Times New Roman" w:hAnsi="Times New Roman" w:eastAsia="宋体" w:cs="Times New Roman"/>
                <w:b w:val="0"/>
                <w:bCs w:val="0"/>
                <w:color w:val="auto"/>
                <w:sz w:val="20"/>
                <w:szCs w:val="20"/>
                <w:highlight w:val="none"/>
                <w:lang w:val="en-US" w:eastAsia="zh-CN" w:bidi="ar"/>
              </w:rPr>
              <w:t>数学与统计类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sz w:val="20"/>
                <w:szCs w:val="20"/>
                <w:highlight w:val="none"/>
                <w:u w:val="none"/>
                <w:lang w:eastAsia="zh-CN"/>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具有数学初级中学及以上层次的教师资格证</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6"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10</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spacing w:val="-11"/>
                <w:kern w:val="0"/>
                <w:sz w:val="20"/>
                <w:szCs w:val="20"/>
                <w:u w:val="none"/>
                <w:lang w:val="en-US" w:eastAsia="zh-CN" w:bidi="ar"/>
              </w:rPr>
              <w:t>永定区文化旅游产业服务中心</w:t>
            </w:r>
            <w:r>
              <w:rPr>
                <w:rFonts w:hint="eastAsia" w:ascii="Times New Roman" w:hAnsi="Times New Roman" w:eastAsia="宋体" w:cs="Times New Roman"/>
                <w:b w:val="0"/>
                <w:bCs w:val="0"/>
                <w:i w:val="0"/>
                <w:color w:val="auto"/>
                <w:spacing w:val="-11"/>
                <w:kern w:val="0"/>
                <w:sz w:val="20"/>
                <w:szCs w:val="20"/>
                <w:u w:val="none"/>
                <w:lang w:val="en-US" w:eastAsia="zh-CN" w:bidi="ar"/>
              </w:rPr>
              <w:t>（区委宣传部）</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管理岗位</w:t>
            </w:r>
          </w:p>
        </w:tc>
        <w:tc>
          <w:tcPr>
            <w:tcW w:w="11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1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kern w:val="0"/>
                <w:sz w:val="20"/>
                <w:szCs w:val="20"/>
                <w:highlight w:val="none"/>
                <w:u w:val="none"/>
                <w:lang w:val="en-US" w:eastAsia="zh-CN" w:bidi="ar"/>
              </w:rPr>
            </w:pP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广播电视硕士、广播电视艺术学、电影硕士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color w:val="auto"/>
                <w:sz w:val="20"/>
                <w:szCs w:val="20"/>
                <w:highlight w:val="none"/>
                <w:lang w:val="en-US" w:eastAsia="zh-CN" w:bidi="ar"/>
              </w:rPr>
            </w:pPr>
            <w:r>
              <w:rPr>
                <w:rStyle w:val="43"/>
                <w:rFonts w:hint="default" w:ascii="Times New Roman" w:hAnsi="Times New Roman" w:eastAsia="宋体" w:cs="Times New Roman"/>
                <w:b w:val="0"/>
                <w:bCs w:val="0"/>
                <w:color w:val="auto"/>
                <w:sz w:val="20"/>
                <w:szCs w:val="20"/>
                <w:lang w:val="en-US" w:eastAsia="zh-CN" w:bidi="ar"/>
              </w:rPr>
              <w:t>无</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依据《张家界市永定区人才引进实施办法（试行）》（张定办发〔2023〕2 号）实施</w:t>
            </w:r>
          </w:p>
        </w:tc>
        <w:tc>
          <w:tcPr>
            <w:tcW w:w="38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田　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17374403130</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结构化面试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11</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社溪桥植物检疫站</w:t>
            </w:r>
            <w:r>
              <w:rPr>
                <w:rFonts w:hint="eastAsia" w:ascii="Times New Roman" w:hAnsi="Times New Roman" w:eastAsia="宋体" w:cs="Times New Roman"/>
                <w:b w:val="0"/>
                <w:bCs w:val="0"/>
                <w:i w:val="0"/>
                <w:color w:val="auto"/>
                <w:kern w:val="0"/>
                <w:sz w:val="20"/>
                <w:szCs w:val="20"/>
                <w:u w:val="none"/>
                <w:lang w:val="en-US" w:eastAsia="zh-CN" w:bidi="ar"/>
              </w:rPr>
              <w:t>（区林业局）</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林业硕士、森林培育、森林保护学、野生动植物保护与利用</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Style w:val="43"/>
                <w:rFonts w:hint="default" w:ascii="Times New Roman" w:hAnsi="Times New Roman" w:eastAsia="宋体" w:cs="Times New Roman"/>
                <w:b w:val="0"/>
                <w:bCs w:val="0"/>
                <w:color w:val="auto"/>
                <w:sz w:val="20"/>
                <w:szCs w:val="20"/>
                <w:lang w:val="en-US" w:eastAsia="zh-CN" w:bidi="ar"/>
              </w:rPr>
              <w:t>无</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eastAsia" w:ascii="Times New Roman" w:hAnsi="Times New Roman" w:eastAsia="宋体" w:cs="Times New Roman"/>
                <w:b w:val="0"/>
                <w:bCs w:val="0"/>
                <w:i w:val="0"/>
                <w:color w:val="auto"/>
                <w:kern w:val="0"/>
                <w:sz w:val="20"/>
                <w:szCs w:val="20"/>
                <w:u w:val="none"/>
                <w:lang w:val="en-US" w:eastAsia="zh-CN" w:bidi="ar"/>
              </w:rPr>
              <w:t>杨高科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lang w:val="en-US" w:eastAsia="zh-CN"/>
              </w:rPr>
            </w:pPr>
            <w:r>
              <w:rPr>
                <w:rFonts w:hint="eastAsia" w:ascii="Times New Roman" w:hAnsi="Times New Roman" w:eastAsia="宋体" w:cs="Times New Roman"/>
                <w:b w:val="0"/>
                <w:bCs w:val="0"/>
                <w:i w:val="0"/>
                <w:color w:val="auto"/>
                <w:sz w:val="20"/>
                <w:szCs w:val="20"/>
                <w:highlight w:val="none"/>
                <w:u w:val="none"/>
                <w:lang w:val="en-US" w:eastAsia="zh-CN"/>
              </w:rPr>
              <w:t>17877766208</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12</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种植业服务站</w:t>
            </w:r>
            <w:r>
              <w:rPr>
                <w:rFonts w:hint="eastAsia" w:ascii="Times New Roman" w:hAnsi="Times New Roman" w:eastAsia="宋体" w:cs="Times New Roman"/>
                <w:b w:val="0"/>
                <w:bCs w:val="0"/>
                <w:i w:val="0"/>
                <w:color w:val="auto"/>
                <w:kern w:val="0"/>
                <w:sz w:val="20"/>
                <w:szCs w:val="20"/>
                <w:u w:val="none"/>
                <w:lang w:val="en-US" w:eastAsia="zh-CN" w:bidi="ar"/>
              </w:rPr>
              <w:t>（区农业局）</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专技岗位1</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作物学类；果树学、蔬菜学、茶学、农艺与种业硕士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Style w:val="43"/>
                <w:rFonts w:hint="default" w:ascii="Times New Roman" w:hAnsi="Times New Roman" w:eastAsia="宋体" w:cs="Times New Roman"/>
                <w:b w:val="0"/>
                <w:bCs w:val="0"/>
                <w:color w:val="auto"/>
                <w:sz w:val="20"/>
                <w:szCs w:val="20"/>
                <w:lang w:val="en-US" w:eastAsia="zh-CN" w:bidi="ar"/>
              </w:rPr>
              <w:t>无</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李思海</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18797511677</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kern w:val="0"/>
                <w:sz w:val="20"/>
                <w:szCs w:val="20"/>
                <w:highlight w:val="none"/>
                <w:u w:val="none"/>
                <w:lang w:val="en-US" w:eastAsia="zh-CN" w:bidi="ar"/>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37"/>
                <w:rFonts w:hint="default" w:ascii="Times New Roman" w:hAnsi="Times New Roman" w:eastAsia="宋体" w:cs="Times New Roman"/>
                <w:b w:val="0"/>
                <w:bCs w:val="0"/>
                <w:color w:val="auto"/>
                <w:sz w:val="20"/>
                <w:szCs w:val="20"/>
                <w:highlight w:val="none"/>
                <w:lang w:val="en-US" w:eastAsia="zh-CN" w:bidi="ar"/>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专技岗位2</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植物保护与农业资源利用类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Style w:val="43"/>
                <w:rFonts w:hint="default" w:ascii="Times New Roman" w:hAnsi="Times New Roman" w:eastAsia="宋体" w:cs="Times New Roman"/>
                <w:b w:val="0"/>
                <w:bCs w:val="0"/>
                <w:color w:val="auto"/>
                <w:sz w:val="20"/>
                <w:szCs w:val="20"/>
                <w:lang w:val="en-US" w:eastAsia="zh-CN" w:bidi="ar"/>
              </w:rPr>
              <w:t>无</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13</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审计事务中心</w:t>
            </w:r>
            <w:r>
              <w:rPr>
                <w:rFonts w:hint="eastAsia" w:ascii="Times New Roman" w:hAnsi="Times New Roman" w:eastAsia="宋体" w:cs="Times New Roman"/>
                <w:b w:val="0"/>
                <w:bCs w:val="0"/>
                <w:i w:val="0"/>
                <w:color w:val="auto"/>
                <w:kern w:val="0"/>
                <w:sz w:val="20"/>
                <w:szCs w:val="20"/>
                <w:u w:val="none"/>
                <w:lang w:val="en-US" w:eastAsia="zh-CN" w:bidi="ar"/>
              </w:rPr>
              <w:t>（区审计局）</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专技岗位1</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财政学、金融学、金融硕士、审计硕士、会计学、会计硕士</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Style w:val="43"/>
                <w:rFonts w:hint="default" w:ascii="Times New Roman" w:hAnsi="Times New Roman" w:eastAsia="宋体" w:cs="Times New Roman"/>
                <w:b w:val="0"/>
                <w:bCs w:val="0"/>
                <w:color w:val="auto"/>
                <w:sz w:val="20"/>
                <w:szCs w:val="20"/>
                <w:lang w:val="en-US" w:eastAsia="zh-CN" w:bidi="ar"/>
              </w:rPr>
              <w:t>无</w:t>
            </w:r>
          </w:p>
        </w:tc>
        <w:tc>
          <w:tcPr>
            <w:tcW w:w="38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38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龚星霖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18407441008</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14</w:t>
            </w:r>
          </w:p>
        </w:tc>
        <w:tc>
          <w:tcPr>
            <w:tcW w:w="4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建设项目审计中心</w:t>
            </w:r>
            <w:r>
              <w:rPr>
                <w:rFonts w:hint="eastAsia" w:ascii="Times New Roman" w:hAnsi="Times New Roman" w:eastAsia="宋体" w:cs="Times New Roman"/>
                <w:b w:val="0"/>
                <w:bCs w:val="0"/>
                <w:i w:val="0"/>
                <w:color w:val="auto"/>
                <w:kern w:val="0"/>
                <w:sz w:val="20"/>
                <w:szCs w:val="20"/>
                <w:u w:val="none"/>
                <w:lang w:val="en-US" w:eastAsia="zh-CN" w:bidi="ar"/>
              </w:rPr>
              <w:t>（区审计局）</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专技岗位2</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土木工程硕士、岩土工程、结构工程、市政工程、建筑学硕士、市政工程硕士</w:t>
            </w:r>
          </w:p>
        </w:tc>
        <w:tc>
          <w:tcPr>
            <w:tcW w:w="353"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color w:val="auto"/>
                <w:sz w:val="20"/>
                <w:szCs w:val="20"/>
                <w:highlight w:val="none"/>
                <w:lang w:val="en-US" w:eastAsia="zh-CN" w:bidi="ar"/>
              </w:rPr>
            </w:pPr>
            <w:r>
              <w:rPr>
                <w:rStyle w:val="43"/>
                <w:rFonts w:hint="default" w:ascii="Times New Roman" w:hAnsi="Times New Roman" w:eastAsia="宋体" w:cs="Times New Roman"/>
                <w:b w:val="0"/>
                <w:bCs w:val="0"/>
                <w:color w:val="auto"/>
                <w:sz w:val="20"/>
                <w:szCs w:val="20"/>
                <w:lang w:val="en-US" w:eastAsia="zh-CN" w:bidi="ar"/>
              </w:rPr>
              <w:t>无</w:t>
            </w:r>
          </w:p>
        </w:tc>
        <w:tc>
          <w:tcPr>
            <w:tcW w:w="382"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依据《张家界市永定区人才引进实施办法（试行）》（张定办发〔2023〕2 号）实施</w:t>
            </w:r>
          </w:p>
        </w:tc>
        <w:tc>
          <w:tcPr>
            <w:tcW w:w="38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龚星霖</w:t>
            </w: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18407441008</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结构化面试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vMerge w:val="continue"/>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kern w:val="0"/>
                <w:sz w:val="20"/>
                <w:szCs w:val="20"/>
                <w:highlight w:val="none"/>
                <w:u w:val="none"/>
                <w:lang w:val="en-US" w:eastAsia="zh-CN" w:bidi="ar"/>
              </w:rPr>
            </w:pPr>
          </w:p>
        </w:tc>
        <w:tc>
          <w:tcPr>
            <w:tcW w:w="4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37"/>
                <w:rFonts w:hint="default" w:ascii="Times New Roman" w:hAnsi="Times New Roman" w:eastAsia="宋体" w:cs="Times New Roman"/>
                <w:b w:val="0"/>
                <w:bCs w:val="0"/>
                <w:color w:val="auto"/>
                <w:sz w:val="20"/>
                <w:szCs w:val="20"/>
                <w:highlight w:val="none"/>
                <w:lang w:val="en-US" w:eastAsia="zh-CN" w:bidi="ar"/>
              </w:rPr>
            </w:pP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专技岗位3</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大数据技术与工程硕士、计算机技术硕士、网络与信息安全硕士</w:t>
            </w:r>
          </w:p>
        </w:tc>
        <w:tc>
          <w:tcPr>
            <w:tcW w:w="35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p>
        </w:tc>
        <w:tc>
          <w:tcPr>
            <w:tcW w:w="102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15</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茅岩河镇农业综合服务中心</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林业与园艺学类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在乡镇服务期不低于3年</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牟怡玟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17397289575</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16</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谢家垭乡农业综合服务中心</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农林经济管理类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在乡镇服务期不低于3年</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柏</w:t>
            </w:r>
            <w:r>
              <w:rPr>
                <w:rFonts w:hint="eastAsia" w:ascii="Times New Roman" w:hAnsi="Times New Roman" w:eastAsia="宋体" w:cs="Times New Roman"/>
                <w:b w:val="0"/>
                <w:bCs w:val="0"/>
                <w:i w:val="0"/>
                <w:color w:val="auto"/>
                <w:kern w:val="0"/>
                <w:sz w:val="20"/>
                <w:szCs w:val="20"/>
                <w:u w:val="none"/>
                <w:lang w:val="en-US" w:eastAsia="zh-CN" w:bidi="ar"/>
              </w:rPr>
              <w:t xml:space="preserve">  </w:t>
            </w:r>
            <w:r>
              <w:rPr>
                <w:rFonts w:hint="default" w:ascii="Times New Roman" w:hAnsi="Times New Roman" w:eastAsia="宋体" w:cs="Times New Roman"/>
                <w:b w:val="0"/>
                <w:bCs w:val="0"/>
                <w:i w:val="0"/>
                <w:color w:val="auto"/>
                <w:kern w:val="0"/>
                <w:sz w:val="20"/>
                <w:szCs w:val="20"/>
                <w:u w:val="none"/>
                <w:lang w:val="en-US" w:eastAsia="zh-CN" w:bidi="ar"/>
              </w:rPr>
              <w:t>林15074493971</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138" w:type="pc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eastAsia" w:ascii="Times New Roman" w:hAnsi="Times New Roman" w:eastAsia="宋体" w:cs="Times New Roman"/>
                <w:b w:val="0"/>
                <w:bCs w:val="0"/>
                <w:i w:val="0"/>
                <w:color w:val="auto"/>
                <w:kern w:val="0"/>
                <w:sz w:val="20"/>
                <w:szCs w:val="20"/>
                <w:highlight w:val="none"/>
                <w:u w:val="none"/>
                <w:lang w:val="en-US" w:eastAsia="zh-CN" w:bidi="ar"/>
              </w:rPr>
              <w:t>17</w:t>
            </w:r>
          </w:p>
        </w:tc>
        <w:tc>
          <w:tcPr>
            <w:tcW w:w="4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永定区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罗塔坪乡农业综合服务中心</w:t>
            </w:r>
          </w:p>
        </w:tc>
        <w:tc>
          <w:tcPr>
            <w:tcW w:w="29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5"/>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专技岗位</w:t>
            </w:r>
          </w:p>
        </w:tc>
        <w:tc>
          <w:tcPr>
            <w:tcW w:w="115"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1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highlight w:val="none"/>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1</w:t>
            </w:r>
          </w:p>
        </w:tc>
        <w:tc>
          <w:tcPr>
            <w:tcW w:w="24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Style w:val="43"/>
                <w:rFonts w:hint="default" w:ascii="Times New Roman" w:hAnsi="Times New Roman" w:eastAsia="宋体" w:cs="Times New Roman"/>
                <w:b w:val="0"/>
                <w:bCs w:val="0"/>
                <w:color w:val="auto"/>
                <w:sz w:val="20"/>
                <w:szCs w:val="20"/>
                <w:highlight w:val="none"/>
                <w:lang w:val="en-US" w:eastAsia="zh-CN" w:bidi="ar"/>
              </w:rPr>
              <w:t>硕士研究生及以上</w:t>
            </w:r>
          </w:p>
        </w:tc>
        <w:tc>
          <w:tcPr>
            <w:tcW w:w="10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水利工程类</w:t>
            </w:r>
          </w:p>
        </w:tc>
        <w:tc>
          <w:tcPr>
            <w:tcW w:w="353"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lang w:eastAsia="zh-CN"/>
              </w:rPr>
            </w:pPr>
            <w:r>
              <w:rPr>
                <w:rStyle w:val="43"/>
                <w:rFonts w:hint="default" w:ascii="Times New Roman" w:hAnsi="Times New Roman" w:eastAsia="宋体" w:cs="Times New Roman"/>
                <w:b w:val="0"/>
                <w:bCs w:val="0"/>
                <w:color w:val="auto"/>
                <w:sz w:val="20"/>
                <w:szCs w:val="20"/>
                <w:lang w:val="en-US" w:eastAsia="zh-CN" w:bidi="ar"/>
              </w:rPr>
              <w:t>无</w:t>
            </w:r>
          </w:p>
        </w:tc>
        <w:tc>
          <w:tcPr>
            <w:tcW w:w="102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color w:val="auto"/>
                <w:sz w:val="20"/>
                <w:szCs w:val="20"/>
                <w:highlight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在乡镇服务期不低于3年</w:t>
            </w: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c>
          <w:tcPr>
            <w:tcW w:w="38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b w:val="0"/>
                <w:bCs w:val="0"/>
                <w:i w:val="0"/>
                <w:color w:val="auto"/>
                <w:kern w:val="0"/>
                <w:sz w:val="20"/>
                <w:szCs w:val="20"/>
                <w:u w:val="none"/>
                <w:lang w:val="en-US" w:eastAsia="zh-CN" w:bidi="ar"/>
              </w:rPr>
              <w:t>屈　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auto"/>
                <w:sz w:val="20"/>
                <w:szCs w:val="20"/>
                <w:highlight w:val="none"/>
                <w:u w:val="none"/>
              </w:rPr>
            </w:pPr>
            <w:r>
              <w:rPr>
                <w:rFonts w:hint="default" w:ascii="Times New Roman" w:hAnsi="Times New Roman" w:eastAsia="宋体" w:cs="Times New Roman"/>
                <w:b w:val="0"/>
                <w:bCs w:val="0"/>
                <w:i w:val="0"/>
                <w:color w:val="auto"/>
                <w:kern w:val="0"/>
                <w:sz w:val="20"/>
                <w:szCs w:val="20"/>
                <w:u w:val="none"/>
                <w:lang w:val="en-US" w:eastAsia="zh-CN" w:bidi="ar"/>
              </w:rPr>
              <w:t>15874452848</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auto"/>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default" w:ascii="Times New Roman" w:hAnsi="Times New Roman" w:eastAsia="仿宋_GB2312" w:cs="Times New Roman"/>
          <w:b w:val="0"/>
          <w:bCs w:val="0"/>
          <w:color w:val="auto"/>
          <w:spacing w:val="0"/>
          <w:highlight w:val="none"/>
        </w:rPr>
      </w:pPr>
    </w:p>
    <w:sectPr>
      <w:pgSz w:w="16838" w:h="11906" w:orient="landscape"/>
      <w:pgMar w:top="1587" w:right="1587" w:bottom="1587" w:left="147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616" w:firstLine="560"/>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evenAndOddHeaders w:val="1"/>
  <w:drawingGridHorizontalSpacing w:val="154"/>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ZGU3YWNhYjYwMzZlYTdkYzU1NjM4OTEwNDdkM2YifQ=="/>
  </w:docVars>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AC12AA"/>
    <w:rsid w:val="03EE607E"/>
    <w:rsid w:val="04832ADC"/>
    <w:rsid w:val="08EE759F"/>
    <w:rsid w:val="093BD3B3"/>
    <w:rsid w:val="095E3CF1"/>
    <w:rsid w:val="0A2A195E"/>
    <w:rsid w:val="0AAD77F9"/>
    <w:rsid w:val="0B2D6095"/>
    <w:rsid w:val="0B7F132A"/>
    <w:rsid w:val="0BED9930"/>
    <w:rsid w:val="0C385A8F"/>
    <w:rsid w:val="0C403756"/>
    <w:rsid w:val="0C63366A"/>
    <w:rsid w:val="0F7B8A2F"/>
    <w:rsid w:val="0FFF7178"/>
    <w:rsid w:val="102F1D06"/>
    <w:rsid w:val="11A057C6"/>
    <w:rsid w:val="11C500DA"/>
    <w:rsid w:val="131D39FD"/>
    <w:rsid w:val="13BF649C"/>
    <w:rsid w:val="15FE7965"/>
    <w:rsid w:val="16232B3A"/>
    <w:rsid w:val="17667955"/>
    <w:rsid w:val="17738CF8"/>
    <w:rsid w:val="177D195E"/>
    <w:rsid w:val="18D55C02"/>
    <w:rsid w:val="191922B9"/>
    <w:rsid w:val="198C3AF9"/>
    <w:rsid w:val="1ABAA9F5"/>
    <w:rsid w:val="1B072565"/>
    <w:rsid w:val="1B381739"/>
    <w:rsid w:val="1B3D63B1"/>
    <w:rsid w:val="1B6035EB"/>
    <w:rsid w:val="1BB94928"/>
    <w:rsid w:val="1BCDE223"/>
    <w:rsid w:val="1BFB97B8"/>
    <w:rsid w:val="1D752FAA"/>
    <w:rsid w:val="1DBF6828"/>
    <w:rsid w:val="1DEF96C8"/>
    <w:rsid w:val="1E7C6B0D"/>
    <w:rsid w:val="1F244A60"/>
    <w:rsid w:val="1F5D91FF"/>
    <w:rsid w:val="1FFB175E"/>
    <w:rsid w:val="1FFDE9E0"/>
    <w:rsid w:val="1FFF6ECC"/>
    <w:rsid w:val="1FFF9D24"/>
    <w:rsid w:val="20780179"/>
    <w:rsid w:val="21776B38"/>
    <w:rsid w:val="21BC086C"/>
    <w:rsid w:val="222677E1"/>
    <w:rsid w:val="22424580"/>
    <w:rsid w:val="23603B0F"/>
    <w:rsid w:val="23756528"/>
    <w:rsid w:val="23B36A70"/>
    <w:rsid w:val="23E90362"/>
    <w:rsid w:val="24714449"/>
    <w:rsid w:val="251411D7"/>
    <w:rsid w:val="255C3648"/>
    <w:rsid w:val="262366B0"/>
    <w:rsid w:val="26415D0F"/>
    <w:rsid w:val="267621A6"/>
    <w:rsid w:val="26DB83DA"/>
    <w:rsid w:val="273D37EA"/>
    <w:rsid w:val="27707F5D"/>
    <w:rsid w:val="28271401"/>
    <w:rsid w:val="2977DDAB"/>
    <w:rsid w:val="29AB733A"/>
    <w:rsid w:val="2A023AAD"/>
    <w:rsid w:val="2B1C6CE5"/>
    <w:rsid w:val="2BB75130"/>
    <w:rsid w:val="2BE5B3B6"/>
    <w:rsid w:val="2BEF577D"/>
    <w:rsid w:val="2D3F56F5"/>
    <w:rsid w:val="2D623B14"/>
    <w:rsid w:val="2D732170"/>
    <w:rsid w:val="2DB52B82"/>
    <w:rsid w:val="2DBEC928"/>
    <w:rsid w:val="2DE9F6AA"/>
    <w:rsid w:val="2DFF0F98"/>
    <w:rsid w:val="2E0432C3"/>
    <w:rsid w:val="2ED237A2"/>
    <w:rsid w:val="2F37B68D"/>
    <w:rsid w:val="2F574AE4"/>
    <w:rsid w:val="2F6F7BAD"/>
    <w:rsid w:val="2FCFC3A9"/>
    <w:rsid w:val="2FFD6D9E"/>
    <w:rsid w:val="2FFF8EC2"/>
    <w:rsid w:val="301771D5"/>
    <w:rsid w:val="304E6729"/>
    <w:rsid w:val="30DF2F88"/>
    <w:rsid w:val="314A4A10"/>
    <w:rsid w:val="31511E24"/>
    <w:rsid w:val="31615253"/>
    <w:rsid w:val="31A75622"/>
    <w:rsid w:val="31EE26F8"/>
    <w:rsid w:val="32342151"/>
    <w:rsid w:val="32EF7412"/>
    <w:rsid w:val="336A4E93"/>
    <w:rsid w:val="33AD2A5C"/>
    <w:rsid w:val="33FF8A1D"/>
    <w:rsid w:val="34970607"/>
    <w:rsid w:val="35501E1D"/>
    <w:rsid w:val="356D0986"/>
    <w:rsid w:val="35778BA8"/>
    <w:rsid w:val="35AF34CD"/>
    <w:rsid w:val="37E72FFE"/>
    <w:rsid w:val="37F53AF1"/>
    <w:rsid w:val="37F7BF0D"/>
    <w:rsid w:val="37FBE70A"/>
    <w:rsid w:val="39580BD9"/>
    <w:rsid w:val="39BF2F16"/>
    <w:rsid w:val="3B5E2F18"/>
    <w:rsid w:val="3B7D6B57"/>
    <w:rsid w:val="3BAF730D"/>
    <w:rsid w:val="3BEE3E67"/>
    <w:rsid w:val="3BFD6CEE"/>
    <w:rsid w:val="3BFEDF9E"/>
    <w:rsid w:val="3BFFC0B5"/>
    <w:rsid w:val="3C153135"/>
    <w:rsid w:val="3CD43F7C"/>
    <w:rsid w:val="3CFDDB5E"/>
    <w:rsid w:val="3DA7A164"/>
    <w:rsid w:val="3DD52266"/>
    <w:rsid w:val="3DDA676C"/>
    <w:rsid w:val="3DF36BAE"/>
    <w:rsid w:val="3E1F7650"/>
    <w:rsid w:val="3E3F7481"/>
    <w:rsid w:val="3EBBD37D"/>
    <w:rsid w:val="3EBF806C"/>
    <w:rsid w:val="3EFDB654"/>
    <w:rsid w:val="3EFF6057"/>
    <w:rsid w:val="3EFFE799"/>
    <w:rsid w:val="3EFFEE3A"/>
    <w:rsid w:val="3F3B9E0C"/>
    <w:rsid w:val="3F6FBFAE"/>
    <w:rsid w:val="3FBD7596"/>
    <w:rsid w:val="3FDF3415"/>
    <w:rsid w:val="3FF78A60"/>
    <w:rsid w:val="3FFC67CA"/>
    <w:rsid w:val="3FFD1209"/>
    <w:rsid w:val="3FFDEB67"/>
    <w:rsid w:val="3FFF3E5A"/>
    <w:rsid w:val="3FFFFEFC"/>
    <w:rsid w:val="408423A2"/>
    <w:rsid w:val="413928CB"/>
    <w:rsid w:val="41BFDD96"/>
    <w:rsid w:val="420C297E"/>
    <w:rsid w:val="42D22089"/>
    <w:rsid w:val="43FCB5A6"/>
    <w:rsid w:val="44A65C81"/>
    <w:rsid w:val="45265AD1"/>
    <w:rsid w:val="454F584F"/>
    <w:rsid w:val="457256B1"/>
    <w:rsid w:val="46FB6210"/>
    <w:rsid w:val="46FF5CD0"/>
    <w:rsid w:val="477FFDD0"/>
    <w:rsid w:val="479F39A9"/>
    <w:rsid w:val="47B35A5C"/>
    <w:rsid w:val="47DDFAB6"/>
    <w:rsid w:val="496C5B58"/>
    <w:rsid w:val="49F529C2"/>
    <w:rsid w:val="4A011DA4"/>
    <w:rsid w:val="4A5D4EF8"/>
    <w:rsid w:val="4BFDE007"/>
    <w:rsid w:val="4C6A1041"/>
    <w:rsid w:val="4D2E25DE"/>
    <w:rsid w:val="4D8B8466"/>
    <w:rsid w:val="4DAA163F"/>
    <w:rsid w:val="4E582AA0"/>
    <w:rsid w:val="4E6E6272"/>
    <w:rsid w:val="4E9FA1C7"/>
    <w:rsid w:val="4EECCC3F"/>
    <w:rsid w:val="4EFD69B4"/>
    <w:rsid w:val="4F7DBFFA"/>
    <w:rsid w:val="4FBFC931"/>
    <w:rsid w:val="4FFF1D90"/>
    <w:rsid w:val="4FFF47B0"/>
    <w:rsid w:val="50C4553A"/>
    <w:rsid w:val="51FEBAFE"/>
    <w:rsid w:val="52785A56"/>
    <w:rsid w:val="535F2B5E"/>
    <w:rsid w:val="542A6DC2"/>
    <w:rsid w:val="54FFFB05"/>
    <w:rsid w:val="553517B9"/>
    <w:rsid w:val="556160F1"/>
    <w:rsid w:val="557962F6"/>
    <w:rsid w:val="55FE1E5C"/>
    <w:rsid w:val="5633379C"/>
    <w:rsid w:val="566B7DF6"/>
    <w:rsid w:val="568F86BC"/>
    <w:rsid w:val="56E913BE"/>
    <w:rsid w:val="56F7D613"/>
    <w:rsid w:val="576D2518"/>
    <w:rsid w:val="57FE335B"/>
    <w:rsid w:val="57FFE716"/>
    <w:rsid w:val="58BF4DFE"/>
    <w:rsid w:val="58D3262B"/>
    <w:rsid w:val="5965C53C"/>
    <w:rsid w:val="5A6057A6"/>
    <w:rsid w:val="5A77019F"/>
    <w:rsid w:val="5A8F1137"/>
    <w:rsid w:val="5AAF0551"/>
    <w:rsid w:val="5AF649C6"/>
    <w:rsid w:val="5BBD64A3"/>
    <w:rsid w:val="5BCF0752"/>
    <w:rsid w:val="5D5B02A8"/>
    <w:rsid w:val="5DAB8D01"/>
    <w:rsid w:val="5DDD2530"/>
    <w:rsid w:val="5DFBABE5"/>
    <w:rsid w:val="5DFBD100"/>
    <w:rsid w:val="5E4F57F3"/>
    <w:rsid w:val="5E5AE72A"/>
    <w:rsid w:val="5E5EF845"/>
    <w:rsid w:val="5E73D3A9"/>
    <w:rsid w:val="5E7BDC97"/>
    <w:rsid w:val="5E9FADEB"/>
    <w:rsid w:val="5EBF4833"/>
    <w:rsid w:val="5EEF737D"/>
    <w:rsid w:val="5EF726C0"/>
    <w:rsid w:val="5EFBE42A"/>
    <w:rsid w:val="5EFF0E7B"/>
    <w:rsid w:val="5EFF204D"/>
    <w:rsid w:val="5F3A5F68"/>
    <w:rsid w:val="5FB6E35A"/>
    <w:rsid w:val="5FCF22DE"/>
    <w:rsid w:val="5FD7DDE8"/>
    <w:rsid w:val="5FDEAF72"/>
    <w:rsid w:val="5FF33930"/>
    <w:rsid w:val="5FF7D32C"/>
    <w:rsid w:val="5FFCC9AC"/>
    <w:rsid w:val="5FFF5D03"/>
    <w:rsid w:val="60FA4DF4"/>
    <w:rsid w:val="61A83BBA"/>
    <w:rsid w:val="625FFAB4"/>
    <w:rsid w:val="633906FF"/>
    <w:rsid w:val="63BEB294"/>
    <w:rsid w:val="64275671"/>
    <w:rsid w:val="64D73C07"/>
    <w:rsid w:val="651F17FC"/>
    <w:rsid w:val="655E26D7"/>
    <w:rsid w:val="668B4940"/>
    <w:rsid w:val="66FC661C"/>
    <w:rsid w:val="66FE8E8F"/>
    <w:rsid w:val="66FEE8CE"/>
    <w:rsid w:val="673EB33D"/>
    <w:rsid w:val="67BC5CC6"/>
    <w:rsid w:val="67FE93A1"/>
    <w:rsid w:val="69741E0B"/>
    <w:rsid w:val="6A47FC74"/>
    <w:rsid w:val="6A9BE8AF"/>
    <w:rsid w:val="6AF80633"/>
    <w:rsid w:val="6B5FBFED"/>
    <w:rsid w:val="6BB00F55"/>
    <w:rsid w:val="6BBD47C1"/>
    <w:rsid w:val="6BBFEAB4"/>
    <w:rsid w:val="6C717D42"/>
    <w:rsid w:val="6D7B76F7"/>
    <w:rsid w:val="6DA718C5"/>
    <w:rsid w:val="6DBFBF81"/>
    <w:rsid w:val="6DDEF270"/>
    <w:rsid w:val="6DE76AAF"/>
    <w:rsid w:val="6DEF355E"/>
    <w:rsid w:val="6DF45AE5"/>
    <w:rsid w:val="6DFC6B97"/>
    <w:rsid w:val="6E292F73"/>
    <w:rsid w:val="6E7290C0"/>
    <w:rsid w:val="6E7BC00F"/>
    <w:rsid w:val="6EB4E368"/>
    <w:rsid w:val="6EFBC307"/>
    <w:rsid w:val="6EFF933B"/>
    <w:rsid w:val="6F1F0DEF"/>
    <w:rsid w:val="6F36E962"/>
    <w:rsid w:val="6F3F34B9"/>
    <w:rsid w:val="6F662969"/>
    <w:rsid w:val="6F6F42B3"/>
    <w:rsid w:val="6F8B5D25"/>
    <w:rsid w:val="6FBFD3D2"/>
    <w:rsid w:val="6FCF7195"/>
    <w:rsid w:val="6FDB20FE"/>
    <w:rsid w:val="6FDFD5E1"/>
    <w:rsid w:val="6FE5FDA0"/>
    <w:rsid w:val="6FED1E20"/>
    <w:rsid w:val="6FEDAAAC"/>
    <w:rsid w:val="6FF1A789"/>
    <w:rsid w:val="6FFF0FA9"/>
    <w:rsid w:val="6FFF6239"/>
    <w:rsid w:val="700A4438"/>
    <w:rsid w:val="707E3FCB"/>
    <w:rsid w:val="707FC929"/>
    <w:rsid w:val="717FBF5C"/>
    <w:rsid w:val="71A730B3"/>
    <w:rsid w:val="71F7EA4A"/>
    <w:rsid w:val="727173A6"/>
    <w:rsid w:val="72F59BF8"/>
    <w:rsid w:val="737F07D2"/>
    <w:rsid w:val="7395420D"/>
    <w:rsid w:val="73DBFF91"/>
    <w:rsid w:val="73EB4B09"/>
    <w:rsid w:val="745A5FCE"/>
    <w:rsid w:val="74D159E3"/>
    <w:rsid w:val="74DF8CDB"/>
    <w:rsid w:val="74EF675A"/>
    <w:rsid w:val="752553C6"/>
    <w:rsid w:val="757E2EC2"/>
    <w:rsid w:val="75BD6BE7"/>
    <w:rsid w:val="75BFA091"/>
    <w:rsid w:val="75DB63CF"/>
    <w:rsid w:val="75E1B842"/>
    <w:rsid w:val="75E75D22"/>
    <w:rsid w:val="768B1BEC"/>
    <w:rsid w:val="76B5C55D"/>
    <w:rsid w:val="76E7DBE8"/>
    <w:rsid w:val="770177D8"/>
    <w:rsid w:val="77067C65"/>
    <w:rsid w:val="771270E1"/>
    <w:rsid w:val="772D1034"/>
    <w:rsid w:val="7767198A"/>
    <w:rsid w:val="777D56FD"/>
    <w:rsid w:val="777DC7F7"/>
    <w:rsid w:val="77AEFF6B"/>
    <w:rsid w:val="77AF08C3"/>
    <w:rsid w:val="77BF331E"/>
    <w:rsid w:val="77DF3229"/>
    <w:rsid w:val="77DF5A35"/>
    <w:rsid w:val="77DFA2D9"/>
    <w:rsid w:val="77E2CC5B"/>
    <w:rsid w:val="77E343C6"/>
    <w:rsid w:val="77E649CE"/>
    <w:rsid w:val="77ED6D38"/>
    <w:rsid w:val="77EF779C"/>
    <w:rsid w:val="77F69EC3"/>
    <w:rsid w:val="77FD46C7"/>
    <w:rsid w:val="77FD70AA"/>
    <w:rsid w:val="77FF186B"/>
    <w:rsid w:val="78CF2495"/>
    <w:rsid w:val="79AE71B2"/>
    <w:rsid w:val="79E4CE7F"/>
    <w:rsid w:val="79F14392"/>
    <w:rsid w:val="79F547BF"/>
    <w:rsid w:val="7A3E3430"/>
    <w:rsid w:val="7A3F2940"/>
    <w:rsid w:val="7ADF22B2"/>
    <w:rsid w:val="7AEF6E3F"/>
    <w:rsid w:val="7AF77777"/>
    <w:rsid w:val="7AF9DCA2"/>
    <w:rsid w:val="7B41169F"/>
    <w:rsid w:val="7B774D54"/>
    <w:rsid w:val="7B7E20C6"/>
    <w:rsid w:val="7B7FC56A"/>
    <w:rsid w:val="7B874083"/>
    <w:rsid w:val="7B88177A"/>
    <w:rsid w:val="7B91D3F3"/>
    <w:rsid w:val="7BA5D45D"/>
    <w:rsid w:val="7BB69A8C"/>
    <w:rsid w:val="7BDD2A2C"/>
    <w:rsid w:val="7BDD9C3A"/>
    <w:rsid w:val="7BDFEA4C"/>
    <w:rsid w:val="7BEF28BB"/>
    <w:rsid w:val="7BF5C68A"/>
    <w:rsid w:val="7BFE3B54"/>
    <w:rsid w:val="7BFF6FE9"/>
    <w:rsid w:val="7C272617"/>
    <w:rsid w:val="7C4F1385"/>
    <w:rsid w:val="7C4F4D6D"/>
    <w:rsid w:val="7C527AF5"/>
    <w:rsid w:val="7C8E9A61"/>
    <w:rsid w:val="7CC34B5B"/>
    <w:rsid w:val="7CCD1116"/>
    <w:rsid w:val="7CF73369"/>
    <w:rsid w:val="7D3B8FA7"/>
    <w:rsid w:val="7D5594DC"/>
    <w:rsid w:val="7D5B62BF"/>
    <w:rsid w:val="7D5DF05E"/>
    <w:rsid w:val="7D681649"/>
    <w:rsid w:val="7D7B6DB0"/>
    <w:rsid w:val="7D862ED1"/>
    <w:rsid w:val="7DB73D13"/>
    <w:rsid w:val="7DDD0B6A"/>
    <w:rsid w:val="7DEDD23E"/>
    <w:rsid w:val="7E2FF45F"/>
    <w:rsid w:val="7E3EF1F6"/>
    <w:rsid w:val="7EB6482B"/>
    <w:rsid w:val="7EBFBF1B"/>
    <w:rsid w:val="7EBFE647"/>
    <w:rsid w:val="7ECD3AA0"/>
    <w:rsid w:val="7ECF5FD2"/>
    <w:rsid w:val="7EDFD06C"/>
    <w:rsid w:val="7EEEAE63"/>
    <w:rsid w:val="7EFDA067"/>
    <w:rsid w:val="7EFFCC65"/>
    <w:rsid w:val="7F379D1C"/>
    <w:rsid w:val="7F4F123D"/>
    <w:rsid w:val="7F575D82"/>
    <w:rsid w:val="7F5F7A0E"/>
    <w:rsid w:val="7F6FB22C"/>
    <w:rsid w:val="7F7261F9"/>
    <w:rsid w:val="7F73FEC6"/>
    <w:rsid w:val="7F78B759"/>
    <w:rsid w:val="7F796949"/>
    <w:rsid w:val="7F7FCCCD"/>
    <w:rsid w:val="7F8C65BF"/>
    <w:rsid w:val="7F9C4E12"/>
    <w:rsid w:val="7FA74376"/>
    <w:rsid w:val="7FABF453"/>
    <w:rsid w:val="7FB6D2ED"/>
    <w:rsid w:val="7FBD46A5"/>
    <w:rsid w:val="7FBF2AA9"/>
    <w:rsid w:val="7FBFE241"/>
    <w:rsid w:val="7FD1CB84"/>
    <w:rsid w:val="7FD2E6D6"/>
    <w:rsid w:val="7FD704DE"/>
    <w:rsid w:val="7FD7C5B2"/>
    <w:rsid w:val="7FDEE6F2"/>
    <w:rsid w:val="7FDF94AD"/>
    <w:rsid w:val="7FDFCCCA"/>
    <w:rsid w:val="7FEE1881"/>
    <w:rsid w:val="7FEEB645"/>
    <w:rsid w:val="7FF6F657"/>
    <w:rsid w:val="7FF721AA"/>
    <w:rsid w:val="7FF7ADC6"/>
    <w:rsid w:val="7FFDE7CA"/>
    <w:rsid w:val="7FFF10F3"/>
    <w:rsid w:val="7FFF405A"/>
    <w:rsid w:val="8B663630"/>
    <w:rsid w:val="9297BD7A"/>
    <w:rsid w:val="966AED05"/>
    <w:rsid w:val="97B7A96D"/>
    <w:rsid w:val="97DDE1BC"/>
    <w:rsid w:val="97F7D8FA"/>
    <w:rsid w:val="99FDCAB4"/>
    <w:rsid w:val="9AAF07F4"/>
    <w:rsid w:val="9BFF136D"/>
    <w:rsid w:val="9D754CB8"/>
    <w:rsid w:val="9DB73666"/>
    <w:rsid w:val="9ED88381"/>
    <w:rsid w:val="9EEF70C1"/>
    <w:rsid w:val="9EF77C1D"/>
    <w:rsid w:val="9EFF1A26"/>
    <w:rsid w:val="9F67C8ED"/>
    <w:rsid w:val="9FEFED89"/>
    <w:rsid w:val="A52E51B0"/>
    <w:rsid w:val="A59FB341"/>
    <w:rsid w:val="A5FF42D5"/>
    <w:rsid w:val="A6A98EDA"/>
    <w:rsid w:val="A7DDB00C"/>
    <w:rsid w:val="A8BFB48F"/>
    <w:rsid w:val="ABFB6E2E"/>
    <w:rsid w:val="ABFD489E"/>
    <w:rsid w:val="ACFFF991"/>
    <w:rsid w:val="AEF7A61B"/>
    <w:rsid w:val="AF7DF0FB"/>
    <w:rsid w:val="AFD7BA66"/>
    <w:rsid w:val="AFFD76A3"/>
    <w:rsid w:val="B1D5CD49"/>
    <w:rsid w:val="B1FDA3FF"/>
    <w:rsid w:val="B2AF5340"/>
    <w:rsid w:val="B4F74AFE"/>
    <w:rsid w:val="B5BD4E90"/>
    <w:rsid w:val="B5FD6F8D"/>
    <w:rsid w:val="B6FB9A3A"/>
    <w:rsid w:val="B79F2941"/>
    <w:rsid w:val="B7DB53AD"/>
    <w:rsid w:val="B9BBD135"/>
    <w:rsid w:val="BA798D75"/>
    <w:rsid w:val="BAFF8EFC"/>
    <w:rsid w:val="BB9F7915"/>
    <w:rsid w:val="BBBDC7E1"/>
    <w:rsid w:val="BBD7B57D"/>
    <w:rsid w:val="BBEE0CD7"/>
    <w:rsid w:val="BBFE4A11"/>
    <w:rsid w:val="BBFF11E5"/>
    <w:rsid w:val="BC578254"/>
    <w:rsid w:val="BCBA56CC"/>
    <w:rsid w:val="BCF73831"/>
    <w:rsid w:val="BCFE16E8"/>
    <w:rsid w:val="BCFF9EF8"/>
    <w:rsid w:val="BD9EAC8C"/>
    <w:rsid w:val="BDBEB5BF"/>
    <w:rsid w:val="BDDF3A75"/>
    <w:rsid w:val="BE398618"/>
    <w:rsid w:val="BEFBA121"/>
    <w:rsid w:val="BEFD5977"/>
    <w:rsid w:val="BEFF0E10"/>
    <w:rsid w:val="BEFF7E9D"/>
    <w:rsid w:val="BF3F6B16"/>
    <w:rsid w:val="BF3FA2C5"/>
    <w:rsid w:val="BF4F23B5"/>
    <w:rsid w:val="BF5F003A"/>
    <w:rsid w:val="BF7C9340"/>
    <w:rsid w:val="BF7D9941"/>
    <w:rsid w:val="BF7E6A91"/>
    <w:rsid w:val="BF7F72FD"/>
    <w:rsid w:val="BFA48E88"/>
    <w:rsid w:val="BFBF09BB"/>
    <w:rsid w:val="BFD8F838"/>
    <w:rsid w:val="BFDF1BA9"/>
    <w:rsid w:val="BFED8E71"/>
    <w:rsid w:val="BFEDCDC5"/>
    <w:rsid w:val="BFEF99D6"/>
    <w:rsid w:val="BFFF5327"/>
    <w:rsid w:val="C75EEE7D"/>
    <w:rsid w:val="CB1EB3B0"/>
    <w:rsid w:val="CCF81BEC"/>
    <w:rsid w:val="CD7E4184"/>
    <w:rsid w:val="CE3FFFD5"/>
    <w:rsid w:val="CE79886C"/>
    <w:rsid w:val="CF1F9AE9"/>
    <w:rsid w:val="CF756EB6"/>
    <w:rsid w:val="CFD726AD"/>
    <w:rsid w:val="CFE7CA6C"/>
    <w:rsid w:val="D1D48F87"/>
    <w:rsid w:val="D57D6933"/>
    <w:rsid w:val="D59E7FE5"/>
    <w:rsid w:val="D5FFF91D"/>
    <w:rsid w:val="D6EEB1B4"/>
    <w:rsid w:val="D6FAE41F"/>
    <w:rsid w:val="D6FFB234"/>
    <w:rsid w:val="D73B8467"/>
    <w:rsid w:val="D75FFD71"/>
    <w:rsid w:val="D77E034B"/>
    <w:rsid w:val="D7BC253C"/>
    <w:rsid w:val="D7BEFF63"/>
    <w:rsid w:val="D7FD0307"/>
    <w:rsid w:val="D7FF0BCE"/>
    <w:rsid w:val="D87F9590"/>
    <w:rsid w:val="DAF7B5D0"/>
    <w:rsid w:val="DAFED8D5"/>
    <w:rsid w:val="DB7FE884"/>
    <w:rsid w:val="DB959211"/>
    <w:rsid w:val="DBF60286"/>
    <w:rsid w:val="DBF9A7CB"/>
    <w:rsid w:val="DCF63F06"/>
    <w:rsid w:val="DD78734E"/>
    <w:rsid w:val="DDA7FD0B"/>
    <w:rsid w:val="DDBA250B"/>
    <w:rsid w:val="DE3F88A9"/>
    <w:rsid w:val="DE554205"/>
    <w:rsid w:val="DE81A134"/>
    <w:rsid w:val="DEDABB2D"/>
    <w:rsid w:val="DEFB868E"/>
    <w:rsid w:val="DEFD0979"/>
    <w:rsid w:val="DEFF7F34"/>
    <w:rsid w:val="DF17B141"/>
    <w:rsid w:val="DF2C333A"/>
    <w:rsid w:val="DF47F902"/>
    <w:rsid w:val="DF5748EF"/>
    <w:rsid w:val="DF6F4D03"/>
    <w:rsid w:val="DF773E3F"/>
    <w:rsid w:val="DF77C54C"/>
    <w:rsid w:val="DFD7C6AE"/>
    <w:rsid w:val="DFF00F59"/>
    <w:rsid w:val="DFF76278"/>
    <w:rsid w:val="DFFB91C8"/>
    <w:rsid w:val="DFFD15E9"/>
    <w:rsid w:val="E2F7A0AA"/>
    <w:rsid w:val="E3E7E5C2"/>
    <w:rsid w:val="E5AD856B"/>
    <w:rsid w:val="E6F90519"/>
    <w:rsid w:val="E75FBE7F"/>
    <w:rsid w:val="E7CDC1ED"/>
    <w:rsid w:val="E7DFDF3F"/>
    <w:rsid w:val="E7FF2CC7"/>
    <w:rsid w:val="E7FF74F3"/>
    <w:rsid w:val="E7FFABE7"/>
    <w:rsid w:val="E99D0FE0"/>
    <w:rsid w:val="E9B7672C"/>
    <w:rsid w:val="EA5739C9"/>
    <w:rsid w:val="EAEEABCB"/>
    <w:rsid w:val="EBAE8253"/>
    <w:rsid w:val="EBAF43B2"/>
    <w:rsid w:val="ECFDF927"/>
    <w:rsid w:val="ED8D2617"/>
    <w:rsid w:val="EDD6AA54"/>
    <w:rsid w:val="EDDDEEF2"/>
    <w:rsid w:val="EDDF4448"/>
    <w:rsid w:val="EDFEB464"/>
    <w:rsid w:val="EDFFF1CA"/>
    <w:rsid w:val="EE3F95BC"/>
    <w:rsid w:val="EE5C0DE1"/>
    <w:rsid w:val="EE7B4FE4"/>
    <w:rsid w:val="EEBE570E"/>
    <w:rsid w:val="EEDF54FF"/>
    <w:rsid w:val="EEF5AF9B"/>
    <w:rsid w:val="EEFB51A7"/>
    <w:rsid w:val="EEFB8AD9"/>
    <w:rsid w:val="EEFE93CB"/>
    <w:rsid w:val="EF6B18E8"/>
    <w:rsid w:val="EF6F166C"/>
    <w:rsid w:val="EF77122B"/>
    <w:rsid w:val="EFBF64A8"/>
    <w:rsid w:val="EFCF876C"/>
    <w:rsid w:val="EFDE9A56"/>
    <w:rsid w:val="EFDFBD02"/>
    <w:rsid w:val="EFF6AB61"/>
    <w:rsid w:val="F3572D51"/>
    <w:rsid w:val="F3671C27"/>
    <w:rsid w:val="F37FE195"/>
    <w:rsid w:val="F39B0EEE"/>
    <w:rsid w:val="F3ABA4AF"/>
    <w:rsid w:val="F3BC12F6"/>
    <w:rsid w:val="F3BCE2CF"/>
    <w:rsid w:val="F3E9EB40"/>
    <w:rsid w:val="F3FEDAA1"/>
    <w:rsid w:val="F4EF644E"/>
    <w:rsid w:val="F4FBF1EE"/>
    <w:rsid w:val="F5532064"/>
    <w:rsid w:val="F59E3E15"/>
    <w:rsid w:val="F5A2A401"/>
    <w:rsid w:val="F5FD41AC"/>
    <w:rsid w:val="F61A7B87"/>
    <w:rsid w:val="F63EACC7"/>
    <w:rsid w:val="F63EFB30"/>
    <w:rsid w:val="F65F5A52"/>
    <w:rsid w:val="F6950ED0"/>
    <w:rsid w:val="F69FD96C"/>
    <w:rsid w:val="F6D75A51"/>
    <w:rsid w:val="F6FF785A"/>
    <w:rsid w:val="F71D043D"/>
    <w:rsid w:val="F73F3062"/>
    <w:rsid w:val="F76974A9"/>
    <w:rsid w:val="F77FB0A9"/>
    <w:rsid w:val="F77FD795"/>
    <w:rsid w:val="F785309E"/>
    <w:rsid w:val="F7871F40"/>
    <w:rsid w:val="F7B79FC2"/>
    <w:rsid w:val="F7BDC7A1"/>
    <w:rsid w:val="F7C700A9"/>
    <w:rsid w:val="F7DB3B6B"/>
    <w:rsid w:val="F7DE404D"/>
    <w:rsid w:val="F7EE4DBA"/>
    <w:rsid w:val="F7F41487"/>
    <w:rsid w:val="F7FA1122"/>
    <w:rsid w:val="F7FA2C26"/>
    <w:rsid w:val="F7FC49DA"/>
    <w:rsid w:val="F7FF4462"/>
    <w:rsid w:val="F99F8973"/>
    <w:rsid w:val="F9A1E808"/>
    <w:rsid w:val="F9B8D2CB"/>
    <w:rsid w:val="F9BF4968"/>
    <w:rsid w:val="F9DFDD27"/>
    <w:rsid w:val="F9FB811A"/>
    <w:rsid w:val="F9FF7BC5"/>
    <w:rsid w:val="FB57FEE2"/>
    <w:rsid w:val="FB935E8D"/>
    <w:rsid w:val="FBB78A75"/>
    <w:rsid w:val="FBBE0B54"/>
    <w:rsid w:val="FBBEC0F2"/>
    <w:rsid w:val="FBCFA856"/>
    <w:rsid w:val="FBD2C02E"/>
    <w:rsid w:val="FBD2F14E"/>
    <w:rsid w:val="FBD7B024"/>
    <w:rsid w:val="FBEF3287"/>
    <w:rsid w:val="FBEFC204"/>
    <w:rsid w:val="FBEFD5D7"/>
    <w:rsid w:val="FBF596AB"/>
    <w:rsid w:val="FBFBF9F9"/>
    <w:rsid w:val="FBFD0AC5"/>
    <w:rsid w:val="FBFFCDB2"/>
    <w:rsid w:val="FC3FC143"/>
    <w:rsid w:val="FC9D7422"/>
    <w:rsid w:val="FCBF10A5"/>
    <w:rsid w:val="FCFE70FD"/>
    <w:rsid w:val="FD670665"/>
    <w:rsid w:val="FD77EA80"/>
    <w:rsid w:val="FD9E7D13"/>
    <w:rsid w:val="FDBF46A5"/>
    <w:rsid w:val="FDBFD1B9"/>
    <w:rsid w:val="FDD7C3C2"/>
    <w:rsid w:val="FDEFA59D"/>
    <w:rsid w:val="FDF6037A"/>
    <w:rsid w:val="FDF99569"/>
    <w:rsid w:val="FDF9A033"/>
    <w:rsid w:val="FDFBAEBE"/>
    <w:rsid w:val="FDFD5D69"/>
    <w:rsid w:val="FDFD84D9"/>
    <w:rsid w:val="FDFF58EF"/>
    <w:rsid w:val="FE5D9D18"/>
    <w:rsid w:val="FE5F9FDF"/>
    <w:rsid w:val="FE6391BF"/>
    <w:rsid w:val="FE76691A"/>
    <w:rsid w:val="FE76BB88"/>
    <w:rsid w:val="FE7909FF"/>
    <w:rsid w:val="FE7B0C79"/>
    <w:rsid w:val="FE7D2E13"/>
    <w:rsid w:val="FE7F5939"/>
    <w:rsid w:val="FE925CAF"/>
    <w:rsid w:val="FE9F98AE"/>
    <w:rsid w:val="FEBE7117"/>
    <w:rsid w:val="FEBFED32"/>
    <w:rsid w:val="FECF1281"/>
    <w:rsid w:val="FEDDD2B5"/>
    <w:rsid w:val="FEEF6C35"/>
    <w:rsid w:val="FEF17553"/>
    <w:rsid w:val="FEF732D9"/>
    <w:rsid w:val="FEFB34D4"/>
    <w:rsid w:val="FEFB513B"/>
    <w:rsid w:val="FEFB630C"/>
    <w:rsid w:val="FEFF5BB6"/>
    <w:rsid w:val="FF0F7A67"/>
    <w:rsid w:val="FF53B2A1"/>
    <w:rsid w:val="FF53E040"/>
    <w:rsid w:val="FF5EAF56"/>
    <w:rsid w:val="FF6C4416"/>
    <w:rsid w:val="FF6F2CB4"/>
    <w:rsid w:val="FF6F58CC"/>
    <w:rsid w:val="FF6FC4CC"/>
    <w:rsid w:val="FF77A125"/>
    <w:rsid w:val="FF7BD031"/>
    <w:rsid w:val="FF7C8B55"/>
    <w:rsid w:val="FF7F0A47"/>
    <w:rsid w:val="FF9FD867"/>
    <w:rsid w:val="FFA76099"/>
    <w:rsid w:val="FFA7B949"/>
    <w:rsid w:val="FFAF6CCD"/>
    <w:rsid w:val="FFAFEB21"/>
    <w:rsid w:val="FFBC7A75"/>
    <w:rsid w:val="FFBD9AA0"/>
    <w:rsid w:val="FFBDF087"/>
    <w:rsid w:val="FFBEC70A"/>
    <w:rsid w:val="FFBF4588"/>
    <w:rsid w:val="FFD53631"/>
    <w:rsid w:val="FFD61F33"/>
    <w:rsid w:val="FFD75E52"/>
    <w:rsid w:val="FFDDF97D"/>
    <w:rsid w:val="FFDF9B66"/>
    <w:rsid w:val="FFDFA7AE"/>
    <w:rsid w:val="FFE3E800"/>
    <w:rsid w:val="FFE9D2A5"/>
    <w:rsid w:val="FFEE41E0"/>
    <w:rsid w:val="FFEE5DE2"/>
    <w:rsid w:val="FFEF0F1C"/>
    <w:rsid w:val="FFEFB7D7"/>
    <w:rsid w:val="FFF3825D"/>
    <w:rsid w:val="FFFB06B2"/>
    <w:rsid w:val="FFFEFD97"/>
    <w:rsid w:val="FFFF1C82"/>
    <w:rsid w:val="FFFF354D"/>
    <w:rsid w:val="FFFF3ADF"/>
    <w:rsid w:val="FFFF4DC3"/>
    <w:rsid w:val="FFFF4FDE"/>
    <w:rsid w:val="FFFF8275"/>
    <w:rsid w:val="FFFFC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
    <w:qFormat/>
    <w:uiPriority w:val="99"/>
    <w:pPr>
      <w:ind w:firstLine="420" w:firstLineChars="200"/>
    </w:pPr>
  </w:style>
  <w:style w:type="paragraph" w:styleId="3">
    <w:name w:val="Body Text Indent"/>
    <w:basedOn w:val="1"/>
    <w:link w:val="18"/>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5">
    <w:name w:val="Body Text"/>
    <w:basedOn w:val="1"/>
    <w:next w:val="1"/>
    <w:qFormat/>
    <w:uiPriority w:val="99"/>
    <w:rPr>
      <w:sz w:val="24"/>
    </w:rPr>
  </w:style>
  <w:style w:type="paragraph" w:styleId="6">
    <w:name w:val="Plain Text"/>
    <w:basedOn w:val="1"/>
    <w:link w:val="20"/>
    <w:qFormat/>
    <w:uiPriority w:val="0"/>
    <w:rPr>
      <w:rFonts w:hint="eastAsia" w:ascii="宋体" w:hAnsi="Courier New"/>
      <w:szCs w:val="30"/>
    </w:rPr>
  </w:style>
  <w:style w:type="paragraph" w:styleId="7">
    <w:name w:val="Date"/>
    <w:basedOn w:val="1"/>
    <w:next w:val="1"/>
    <w:link w:val="26"/>
    <w:qFormat/>
    <w:uiPriority w:val="0"/>
    <w:pPr>
      <w:ind w:left="100" w:leftChars="2500"/>
    </w:pPr>
  </w:style>
  <w:style w:type="paragraph" w:styleId="8">
    <w:name w:val="Balloon Text"/>
    <w:basedOn w:val="1"/>
    <w:link w:val="27"/>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Hyperlink"/>
    <w:basedOn w:val="14"/>
    <w:qFormat/>
    <w:uiPriority w:val="99"/>
    <w:rPr>
      <w:color w:val="0000FF"/>
      <w:u w:val="single"/>
    </w:rPr>
  </w:style>
  <w:style w:type="character" w:customStyle="1" w:styleId="18">
    <w:name w:val="正文文本缩进 Char"/>
    <w:basedOn w:val="14"/>
    <w:link w:val="3"/>
    <w:qFormat/>
    <w:uiPriority w:val="99"/>
    <w:rPr>
      <w:rFonts w:asciiTheme="minorHAnsi" w:hAnsiTheme="minorHAnsi" w:eastAsiaTheme="minorEastAsia" w:cstheme="minorBidi"/>
      <w:spacing w:val="-6"/>
      <w:kern w:val="2"/>
      <w:sz w:val="32"/>
      <w:szCs w:val="32"/>
    </w:rPr>
  </w:style>
  <w:style w:type="character" w:customStyle="1" w:styleId="19">
    <w:name w:val="正文首行缩进 2 Char"/>
    <w:basedOn w:val="18"/>
    <w:link w:val="2"/>
    <w:qFormat/>
    <w:uiPriority w:val="99"/>
  </w:style>
  <w:style w:type="character" w:customStyle="1" w:styleId="20">
    <w:name w:val="纯文本 Char"/>
    <w:basedOn w:val="14"/>
    <w:link w:val="6"/>
    <w:qFormat/>
    <w:uiPriority w:val="0"/>
    <w:rPr>
      <w:rFonts w:ascii="宋体" w:hAnsi="Courier New" w:eastAsiaTheme="minorEastAsia" w:cstheme="minorBidi"/>
      <w:spacing w:val="-6"/>
      <w:kern w:val="2"/>
      <w:sz w:val="32"/>
      <w:szCs w:val="30"/>
    </w:rPr>
  </w:style>
  <w:style w:type="character" w:customStyle="1" w:styleId="21">
    <w:name w:val="页脚 Char"/>
    <w:basedOn w:val="14"/>
    <w:link w:val="9"/>
    <w:qFormat/>
    <w:uiPriority w:val="99"/>
    <w:rPr>
      <w:rFonts w:asciiTheme="minorHAnsi" w:hAnsiTheme="minorHAnsi" w:eastAsiaTheme="minorEastAsia" w:cstheme="minorBidi"/>
      <w:spacing w:val="-6"/>
      <w:kern w:val="2"/>
      <w:sz w:val="18"/>
      <w:szCs w:val="18"/>
    </w:rPr>
  </w:style>
  <w:style w:type="character" w:customStyle="1" w:styleId="22">
    <w:name w:val="页眉 Char"/>
    <w:basedOn w:val="14"/>
    <w:link w:val="10"/>
    <w:qFormat/>
    <w:uiPriority w:val="99"/>
    <w:rPr>
      <w:rFonts w:asciiTheme="minorHAnsi" w:hAnsiTheme="minorHAnsi" w:eastAsiaTheme="minorEastAsia" w:cstheme="minorBidi"/>
      <w:spacing w:val="-6"/>
      <w:kern w:val="2"/>
      <w:sz w:val="18"/>
      <w:szCs w:val="18"/>
    </w:rPr>
  </w:style>
  <w:style w:type="character" w:customStyle="1" w:styleId="23">
    <w:name w:val="15"/>
    <w:basedOn w:val="14"/>
    <w:qFormat/>
    <w:uiPriority w:val="0"/>
    <w:rPr>
      <w:rFonts w:hint="eastAsia" w:ascii="宋体" w:hAnsi="宋体" w:eastAsia="宋体"/>
      <w:color w:val="000000"/>
      <w:sz w:val="21"/>
      <w:szCs w:val="21"/>
    </w:rPr>
  </w:style>
  <w:style w:type="paragraph" w:styleId="24">
    <w:name w:val="List Paragraph"/>
    <w:basedOn w:val="1"/>
    <w:qFormat/>
    <w:uiPriority w:val="34"/>
    <w:pPr>
      <w:ind w:firstLine="420" w:firstLineChars="200"/>
    </w:pPr>
  </w:style>
  <w:style w:type="character" w:customStyle="1" w:styleId="25">
    <w:name w:val="hei141"/>
    <w:basedOn w:val="14"/>
    <w:qFormat/>
    <w:uiPriority w:val="0"/>
    <w:rPr>
      <w:rFonts w:hint="eastAsia" w:ascii="宋体" w:hAnsi="宋体" w:eastAsia="宋体"/>
      <w:color w:val="000000"/>
      <w:sz w:val="21"/>
      <w:szCs w:val="21"/>
      <w:u w:val="none"/>
    </w:rPr>
  </w:style>
  <w:style w:type="character" w:customStyle="1" w:styleId="26">
    <w:name w:val="日期 Char"/>
    <w:basedOn w:val="14"/>
    <w:link w:val="7"/>
    <w:qFormat/>
    <w:uiPriority w:val="0"/>
    <w:rPr>
      <w:rFonts w:asciiTheme="minorHAnsi" w:hAnsiTheme="minorHAnsi" w:eastAsiaTheme="minorEastAsia" w:cstheme="minorBidi"/>
      <w:spacing w:val="-6"/>
      <w:kern w:val="2"/>
      <w:sz w:val="32"/>
      <w:szCs w:val="32"/>
    </w:rPr>
  </w:style>
  <w:style w:type="character" w:customStyle="1" w:styleId="27">
    <w:name w:val="批注框文本 Char"/>
    <w:basedOn w:val="14"/>
    <w:link w:val="8"/>
    <w:qFormat/>
    <w:uiPriority w:val="0"/>
    <w:rPr>
      <w:rFonts w:asciiTheme="minorHAnsi" w:hAnsiTheme="minorHAnsi" w:eastAsiaTheme="minorEastAsia" w:cstheme="minorBidi"/>
      <w:spacing w:val="-6"/>
      <w:kern w:val="2"/>
      <w:sz w:val="18"/>
      <w:szCs w:val="18"/>
    </w:rPr>
  </w:style>
  <w:style w:type="character" w:customStyle="1" w:styleId="28">
    <w:name w:val="font221"/>
    <w:basedOn w:val="14"/>
    <w:qFormat/>
    <w:uiPriority w:val="0"/>
    <w:rPr>
      <w:rFonts w:hint="default" w:ascii="Times New Roman" w:hAnsi="Times New Roman" w:cs="Times New Roman"/>
      <w:color w:val="000000"/>
      <w:sz w:val="20"/>
      <w:szCs w:val="20"/>
      <w:u w:val="none"/>
    </w:rPr>
  </w:style>
  <w:style w:type="character" w:customStyle="1" w:styleId="29">
    <w:name w:val="font151"/>
    <w:basedOn w:val="14"/>
    <w:qFormat/>
    <w:uiPriority w:val="0"/>
    <w:rPr>
      <w:rFonts w:hint="eastAsia" w:ascii="宋体" w:hAnsi="宋体" w:eastAsia="宋体" w:cs="宋体"/>
      <w:color w:val="000000"/>
      <w:sz w:val="20"/>
      <w:szCs w:val="20"/>
      <w:u w:val="none"/>
    </w:rPr>
  </w:style>
  <w:style w:type="character" w:customStyle="1" w:styleId="30">
    <w:name w:val="font131"/>
    <w:basedOn w:val="14"/>
    <w:qFormat/>
    <w:uiPriority w:val="0"/>
    <w:rPr>
      <w:rFonts w:hint="default" w:ascii="Times New Roman" w:hAnsi="Times New Roman" w:cs="Times New Roman"/>
      <w:color w:val="000000"/>
      <w:sz w:val="20"/>
      <w:szCs w:val="20"/>
      <w:u w:val="none"/>
    </w:rPr>
  </w:style>
  <w:style w:type="character" w:customStyle="1" w:styleId="31">
    <w:name w:val="font11"/>
    <w:basedOn w:val="14"/>
    <w:qFormat/>
    <w:uiPriority w:val="0"/>
    <w:rPr>
      <w:rFonts w:hint="eastAsia" w:ascii="宋体" w:hAnsi="宋体" w:eastAsia="宋体" w:cs="宋体"/>
      <w:color w:val="000000"/>
      <w:sz w:val="20"/>
      <w:szCs w:val="20"/>
      <w:u w:val="none"/>
    </w:rPr>
  </w:style>
  <w:style w:type="character" w:customStyle="1" w:styleId="32">
    <w:name w:val="font24"/>
    <w:basedOn w:val="14"/>
    <w:qFormat/>
    <w:uiPriority w:val="0"/>
    <w:rPr>
      <w:rFonts w:hint="eastAsia" w:ascii="宋体" w:hAnsi="宋体" w:eastAsia="宋体" w:cs="宋体"/>
      <w:color w:val="000000"/>
      <w:sz w:val="20"/>
      <w:szCs w:val="20"/>
      <w:u w:val="none"/>
    </w:rPr>
  </w:style>
  <w:style w:type="character" w:customStyle="1" w:styleId="33">
    <w:name w:val="font51"/>
    <w:basedOn w:val="14"/>
    <w:qFormat/>
    <w:uiPriority w:val="0"/>
    <w:rPr>
      <w:rFonts w:hint="default" w:ascii="Times New Roman" w:hAnsi="Times New Roman" w:cs="Times New Roman"/>
      <w:color w:val="000000"/>
      <w:sz w:val="20"/>
      <w:szCs w:val="20"/>
      <w:u w:val="none"/>
    </w:rPr>
  </w:style>
  <w:style w:type="character" w:customStyle="1" w:styleId="34">
    <w:name w:val="font01"/>
    <w:basedOn w:val="14"/>
    <w:qFormat/>
    <w:uiPriority w:val="0"/>
    <w:rPr>
      <w:rFonts w:hint="default" w:ascii="Times New Roman" w:hAnsi="Times New Roman" w:cs="Times New Roman"/>
      <w:color w:val="000000"/>
      <w:sz w:val="20"/>
      <w:szCs w:val="20"/>
      <w:u w:val="none"/>
    </w:rPr>
  </w:style>
  <w:style w:type="character" w:customStyle="1" w:styleId="35">
    <w:name w:val="font31"/>
    <w:basedOn w:val="14"/>
    <w:qFormat/>
    <w:uiPriority w:val="0"/>
    <w:rPr>
      <w:rFonts w:hint="eastAsia" w:ascii="宋体" w:hAnsi="宋体" w:eastAsia="宋体" w:cs="宋体"/>
      <w:color w:val="000000"/>
      <w:sz w:val="20"/>
      <w:szCs w:val="20"/>
      <w:u w:val="none"/>
    </w:rPr>
  </w:style>
  <w:style w:type="character" w:customStyle="1" w:styleId="36">
    <w:name w:val="font71"/>
    <w:basedOn w:val="14"/>
    <w:qFormat/>
    <w:uiPriority w:val="0"/>
    <w:rPr>
      <w:rFonts w:ascii="方正小标宋简体" w:hAnsi="方正小标宋简体" w:eastAsia="方正小标宋简体" w:cs="方正小标宋简体"/>
      <w:color w:val="000000"/>
      <w:sz w:val="44"/>
      <w:szCs w:val="44"/>
      <w:u w:val="none"/>
    </w:rPr>
  </w:style>
  <w:style w:type="character" w:customStyle="1" w:styleId="37">
    <w:name w:val="font141"/>
    <w:basedOn w:val="14"/>
    <w:qFormat/>
    <w:uiPriority w:val="0"/>
    <w:rPr>
      <w:rFonts w:hint="default" w:ascii="Times New Roman" w:hAnsi="Times New Roman" w:cs="Times New Roman"/>
      <w:b/>
      <w:bCs/>
      <w:color w:val="000000"/>
      <w:sz w:val="22"/>
      <w:szCs w:val="22"/>
      <w:u w:val="none"/>
    </w:rPr>
  </w:style>
  <w:style w:type="character" w:customStyle="1" w:styleId="38">
    <w:name w:val="font121"/>
    <w:basedOn w:val="14"/>
    <w:qFormat/>
    <w:uiPriority w:val="0"/>
    <w:rPr>
      <w:rFonts w:hint="eastAsia" w:ascii="宋体" w:hAnsi="宋体" w:eastAsia="宋体" w:cs="宋体"/>
      <w:b/>
      <w:bCs/>
      <w:color w:val="000000"/>
      <w:sz w:val="22"/>
      <w:szCs w:val="22"/>
      <w:u w:val="none"/>
    </w:rPr>
  </w:style>
  <w:style w:type="character" w:customStyle="1" w:styleId="39">
    <w:name w:val="font41"/>
    <w:basedOn w:val="14"/>
    <w:qFormat/>
    <w:uiPriority w:val="0"/>
    <w:rPr>
      <w:rFonts w:hint="default" w:ascii="Times New Roman" w:hAnsi="Times New Roman" w:cs="Times New Roman"/>
      <w:color w:val="000000"/>
      <w:sz w:val="20"/>
      <w:szCs w:val="20"/>
      <w:u w:val="none"/>
    </w:rPr>
  </w:style>
  <w:style w:type="character" w:customStyle="1" w:styleId="40">
    <w:name w:val="font61"/>
    <w:basedOn w:val="14"/>
    <w:qFormat/>
    <w:uiPriority w:val="0"/>
    <w:rPr>
      <w:rFonts w:hint="eastAsia" w:ascii="宋体" w:hAnsi="宋体" w:eastAsia="宋体" w:cs="宋体"/>
      <w:color w:val="000000"/>
      <w:sz w:val="20"/>
      <w:szCs w:val="20"/>
      <w:u w:val="none"/>
    </w:rPr>
  </w:style>
  <w:style w:type="character" w:customStyle="1" w:styleId="41">
    <w:name w:val="font21"/>
    <w:basedOn w:val="14"/>
    <w:qFormat/>
    <w:uiPriority w:val="0"/>
    <w:rPr>
      <w:rFonts w:hint="eastAsia" w:ascii="宋体" w:hAnsi="宋体" w:eastAsia="宋体" w:cs="宋体"/>
      <w:b/>
      <w:color w:val="000000"/>
      <w:sz w:val="22"/>
      <w:szCs w:val="22"/>
      <w:u w:val="none"/>
    </w:rPr>
  </w:style>
  <w:style w:type="character" w:customStyle="1" w:styleId="42">
    <w:name w:val="font201"/>
    <w:basedOn w:val="14"/>
    <w:qFormat/>
    <w:uiPriority w:val="0"/>
    <w:rPr>
      <w:rFonts w:hint="default" w:ascii="Times New Roman" w:hAnsi="Times New Roman" w:cs="Times New Roman"/>
      <w:b/>
      <w:color w:val="000000"/>
      <w:sz w:val="22"/>
      <w:szCs w:val="22"/>
      <w:u w:val="none"/>
    </w:rPr>
  </w:style>
  <w:style w:type="character" w:customStyle="1" w:styleId="43">
    <w:name w:val="font161"/>
    <w:basedOn w:val="14"/>
    <w:qFormat/>
    <w:uiPriority w:val="0"/>
    <w:rPr>
      <w:rFonts w:hint="eastAsia" w:ascii="宋体" w:hAnsi="宋体" w:eastAsia="宋体" w:cs="宋体"/>
      <w:color w:val="000000"/>
      <w:sz w:val="20"/>
      <w:szCs w:val="20"/>
      <w:u w:val="none"/>
    </w:rPr>
  </w:style>
  <w:style w:type="character" w:customStyle="1" w:styleId="44">
    <w:name w:val="font81"/>
    <w:basedOn w:val="14"/>
    <w:qFormat/>
    <w:uiPriority w:val="0"/>
    <w:rPr>
      <w:rFonts w:hint="default" w:ascii="Times New Roman" w:hAnsi="Times New Roman" w:cs="Times New Roman"/>
      <w:color w:val="000000"/>
      <w:sz w:val="20"/>
      <w:szCs w:val="20"/>
      <w:u w:val="none"/>
    </w:rPr>
  </w:style>
  <w:style w:type="character" w:customStyle="1" w:styleId="45">
    <w:name w:val="font112"/>
    <w:basedOn w:val="14"/>
    <w:qFormat/>
    <w:uiPriority w:val="0"/>
    <w:rPr>
      <w:rFonts w:hint="eastAsia" w:ascii="宋体" w:hAnsi="宋体" w:eastAsia="宋体" w:cs="宋体"/>
      <w:color w:val="000000"/>
      <w:sz w:val="20"/>
      <w:szCs w:val="20"/>
      <w:u w:val="none"/>
    </w:rPr>
  </w:style>
  <w:style w:type="character" w:customStyle="1" w:styleId="46">
    <w:name w:val="font212"/>
    <w:basedOn w:val="14"/>
    <w:qFormat/>
    <w:uiPriority w:val="0"/>
    <w:rPr>
      <w:rFonts w:hint="default" w:ascii="Times New Roman" w:hAnsi="Times New Roman" w:cs="Times New Roman"/>
      <w:color w:val="000000"/>
      <w:sz w:val="20"/>
      <w:szCs w:val="20"/>
      <w:u w:val="none"/>
    </w:rPr>
  </w:style>
  <w:style w:type="character" w:customStyle="1" w:styleId="47">
    <w:name w:val="font91"/>
    <w:basedOn w:val="1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6575</Words>
  <Characters>7088</Characters>
  <Lines>1</Lines>
  <Paragraphs>1</Paragraphs>
  <TotalTime>0</TotalTime>
  <ScaleCrop>false</ScaleCrop>
  <LinksUpToDate>false</LinksUpToDate>
  <CharactersWithSpaces>7170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2021-12-11T17:52:00Z</dcterms:created>
  <dc:creator>爱峰的狒狒</dc:creator>
  <cp:lastModifiedBy>史蒂夫勒</cp:lastModifiedBy>
  <cp:lastPrinted>2024-05-29T19:24:54Z</cp:lastPrinted>
  <dcterms:modified xsi:type="dcterms:W3CDTF">2024-05-29T20:28:04Z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49475B8AA2C8E80D35D65366C6924F2B</vt:lpwstr>
  </property>
</Properties>
</file>