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/>
        <w:jc w:val="center"/>
        <w:rPr>
          <w:b/>
          <w:bCs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olor w:val="555555"/>
          <w:sz w:val="21"/>
          <w:szCs w:val="21"/>
          <w:shd w:val="clear" w:fill="FFFFFF"/>
        </w:rPr>
        <w:t>巴州若羌县面向社会招聘教师简</w:t>
      </w:r>
      <w:r>
        <w:rPr>
          <w:rFonts w:ascii="微软雅黑" w:hAnsi="微软雅黑" w:eastAsia="微软雅黑" w:cs="微软雅黑"/>
          <w:b/>
          <w:bCs/>
          <w:color w:val="555555"/>
          <w:sz w:val="21"/>
          <w:szCs w:val="21"/>
          <w:shd w:val="clear" w:fill="FFFFFF"/>
        </w:rPr>
        <w:t>人数及岗位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shd w:val="clear" w:fill="FFFFFF"/>
        </w:rPr>
        <w:t>2018年若羌县招聘教师岗位计划30名 ，其中中学教师13名，小学教师7名，学前教师10名。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shd w:val="clear" w:fill="FFFFFF"/>
        </w:rPr>
        <w:t>(1)中学教师职位表(具体招聘条件见职位表)</w:t>
      </w:r>
    </w:p>
    <w:tbl>
      <w:tblPr>
        <w:tblW w:w="830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186"/>
        <w:gridCol w:w="1186"/>
        <w:gridCol w:w="1186"/>
        <w:gridCol w:w="1186"/>
        <w:gridCol w:w="1186"/>
        <w:gridCol w:w="11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shd w:val="clear" w:fill="FFFFFF"/>
        </w:rPr>
        <w:t>(2)小学教师职位表(具体招聘条件见职位表)</w:t>
      </w:r>
    </w:p>
    <w:tbl>
      <w:tblPr>
        <w:tblW w:w="830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384"/>
        <w:gridCol w:w="1384"/>
        <w:gridCol w:w="1384"/>
        <w:gridCol w:w="1384"/>
        <w:gridCol w:w="13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shd w:val="clear" w:fill="FFFFFF"/>
        </w:rPr>
        <w:t>(3)幼儿教师职位表10名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D75D7"/>
    <w:rsid w:val="0DFD75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4">
    <w:name w:val="current"/>
    <w:basedOn w:val="4"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15">
    <w:name w:val="disabled"/>
    <w:basedOn w:val="4"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2018-09-19T07:22:00Z</dcterms:created>
  <dc:creator>zrt</dc:creator>
  <cp:lastModifiedBy>zrt</cp:lastModifiedBy>
  <dcterms:modified xsi:type="dcterms:W3CDTF">2018-09-19T07:23:06Z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