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0" w:afterAutospacing="0" w:line="504" w:lineRule="atLeast"/>
      </w:pPr>
      <w:r>
        <w:rPr>
          <w:rFonts w:ascii="仿宋" w:hAnsi="仿宋" w:eastAsia="仿宋" w:cs="仿宋"/>
          <w:color w:val="333333"/>
          <w:sz w:val="21"/>
          <w:szCs w:val="21"/>
          <w:bdr w:val="none" w:color="auto" w:sz="0" w:space="0"/>
        </w:rPr>
        <w:t>附件</w:t>
      </w:r>
      <w:r>
        <w:rPr>
          <w:rFonts w:hint="eastAsia" w:ascii="仿宋" w:hAnsi="仿宋" w:eastAsia="仿宋" w:cs="仿宋"/>
          <w:color w:val="333333"/>
          <w:sz w:val="21"/>
          <w:szCs w:val="21"/>
          <w:bdr w:val="none" w:color="auto" w:sz="0" w:space="0"/>
        </w:rPr>
        <w:t>1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504" w:lineRule="atLeast"/>
      </w:pPr>
      <w:r>
        <w:rPr>
          <w:rFonts w:hint="eastAsia" w:ascii="仿宋" w:hAnsi="仿宋" w:eastAsia="仿宋" w:cs="仿宋"/>
          <w:color w:val="000000"/>
          <w:sz w:val="21"/>
          <w:szCs w:val="21"/>
          <w:bdr w:val="none" w:color="auto" w:sz="0" w:space="0"/>
        </w:rPr>
        <w:t>中小学教师资格考试笔试网上报名流程图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504" w:lineRule="atLeast"/>
      </w:pPr>
    </w:p>
    <w:p>
      <w:pPr>
        <w:pStyle w:val="2"/>
        <w:keepNext w:val="0"/>
        <w:keepLines w:val="0"/>
        <w:widowControl/>
        <w:suppressLineNumbers w:val="0"/>
        <w:spacing w:after="0" w:afterAutospacing="0" w:line="240" w:lineRule="auto"/>
      </w:pPr>
      <w:r>
        <w:rPr>
          <w:rFonts w:hint="eastAsia" w:ascii="微软雅黑" w:hAnsi="微软雅黑" w:eastAsia="微软雅黑" w:cs="微软雅黑"/>
          <w:color w:val="333333"/>
          <w:sz w:val="16"/>
          <w:szCs w:val="16"/>
          <w:bdr w:val="none" w:color="auto" w:sz="0" w:space="0"/>
        </w:rPr>
        <w:drawing>
          <wp:inline distT="0" distB="0" distL="114300" distR="114300">
            <wp:extent cx="5791200" cy="6038850"/>
            <wp:effectExtent l="0" t="0" r="0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after="0" w:afterAutospacing="0" w:line="504" w:lineRule="atLeast"/>
      </w:pPr>
    </w:p>
    <w:p>
      <w:pPr>
        <w:pStyle w:val="2"/>
        <w:keepNext w:val="0"/>
        <w:keepLines w:val="0"/>
        <w:widowControl/>
        <w:suppressLineNumbers w:val="0"/>
        <w:spacing w:after="0" w:afterAutospacing="0" w:line="504" w:lineRule="atLeast"/>
      </w:pPr>
      <w:r>
        <w:rPr>
          <w:rFonts w:hint="eastAsia" w:ascii="仿宋" w:hAnsi="仿宋" w:eastAsia="仿宋" w:cs="仿宋"/>
          <w:color w:val="333333"/>
          <w:sz w:val="21"/>
          <w:szCs w:val="21"/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504" w:lineRule="atLeast"/>
        <w:jc w:val="center"/>
      </w:pPr>
      <w:r>
        <w:rPr>
          <w:rFonts w:hint="eastAsia" w:ascii="仿宋" w:hAnsi="仿宋" w:eastAsia="仿宋" w:cs="仿宋"/>
          <w:color w:val="333333"/>
          <w:sz w:val="21"/>
          <w:szCs w:val="21"/>
          <w:bdr w:val="none" w:color="auto" w:sz="0" w:space="0"/>
        </w:rPr>
        <w:t>中小学教师资格考试笔试报名网上支付银行列表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1440" w:hanging="360"/>
      </w:pP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300" w:lineRule="atLeast"/>
        <w:ind w:left="720" w:right="0"/>
      </w:pPr>
      <w:r>
        <w:rPr>
          <w:rFonts w:hint="eastAsia" w:ascii="微软雅黑" w:hAnsi="微软雅黑" w:eastAsia="微软雅黑" w:cs="微软雅黑"/>
          <w:color w:val="333333"/>
          <w:sz w:val="16"/>
          <w:szCs w:val="16"/>
        </w:rPr>
        <w:t>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1440" w:hanging="360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2160" w:hanging="360"/>
      </w:pP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300" w:lineRule="atLeast"/>
        <w:ind w:left="720" w:right="0"/>
      </w:pPr>
      <w:r>
        <w:rPr>
          <w:rFonts w:hint="eastAsia" w:ascii="微软雅黑" w:hAnsi="微软雅黑" w:eastAsia="微软雅黑" w:cs="微软雅黑"/>
          <w:color w:val="333333"/>
          <w:sz w:val="16"/>
          <w:szCs w:val="16"/>
        </w:rPr>
        <w:t>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2160" w:hanging="360"/>
      </w:pPr>
    </w:p>
    <w:tbl>
      <w:tblPr>
        <w:tblW w:w="5000" w:type="pct"/>
        <w:tblInd w:w="73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5"/>
        <w:gridCol w:w="691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46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6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招商银行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6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建设银行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46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工商银行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46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平安银行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46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民生银行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46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兴业银行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46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农业银行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46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广东发展银行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46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北京银行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46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邮政银行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46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华夏银行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46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交通银行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46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浦发银行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46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光大银行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46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北京农村商业银行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46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渤海银行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46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中信银行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46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中国银行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46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上海银行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46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银联支付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46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支付宝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2160" w:hanging="360"/>
      </w:pPr>
    </w:p>
    <w:p>
      <w:pPr>
        <w:pStyle w:val="2"/>
        <w:keepNext w:val="0"/>
        <w:keepLines w:val="0"/>
        <w:widowControl/>
        <w:suppressLineNumbers w:val="0"/>
        <w:spacing w:after="0" w:afterAutospacing="0" w:line="504" w:lineRule="atLeast"/>
      </w:pPr>
    </w:p>
    <w:p>
      <w:pPr>
        <w:pStyle w:val="2"/>
        <w:keepNext w:val="0"/>
        <w:keepLines w:val="0"/>
        <w:widowControl/>
        <w:suppressLineNumbers w:val="0"/>
        <w:spacing w:after="0" w:afterAutospacing="0" w:line="504" w:lineRule="atLeast"/>
      </w:pP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30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16"/>
          <w:szCs w:val="16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30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16"/>
          <w:szCs w:val="16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88F232"/>
    <w:multiLevelType w:val="multilevel"/>
    <w:tmpl w:val="9C88F23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16F16"/>
    <w:rsid w:val="6C016F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000000"/>
      <w:u w:val="none"/>
    </w:rPr>
  </w:style>
  <w:style w:type="character" w:styleId="11">
    <w:name w:val="HTML Code"/>
    <w:basedOn w:val="4"/>
    <w:uiPriority w:val="0"/>
    <w:rPr>
      <w:rFonts w:hint="default" w:ascii="Courier New" w:hAnsi="Courier New" w:eastAsia="Courier New" w:cs="Courier New"/>
      <w:sz w:val="20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ascii="Courier New" w:hAnsi="Courier New" w:eastAsia="Courier New" w:cs="Courier New"/>
      <w:sz w:val="20"/>
    </w:rPr>
  </w:style>
  <w:style w:type="character" w:styleId="14">
    <w:name w:val="HTML Sample"/>
    <w:basedOn w:val="4"/>
    <w:uiPriority w:val="0"/>
    <w:rPr>
      <w:rFonts w:hint="default" w:ascii="Courier New" w:hAnsi="Courier New" w:eastAsia="Courier New" w:cs="Courier New"/>
    </w:rPr>
  </w:style>
  <w:style w:type="character" w:customStyle="1" w:styleId="15">
    <w:name w:val="layui-layer-tabnow"/>
    <w:basedOn w:val="4"/>
    <w:uiPriority w:val="0"/>
    <w:rPr>
      <w:bdr w:val="single" w:color="CCCCCC" w:sz="4" w:space="0"/>
      <w:shd w:val="clear" w:fill="FFFFFF"/>
    </w:rPr>
  </w:style>
  <w:style w:type="character" w:customStyle="1" w:styleId="16">
    <w:name w:val="hover26"/>
    <w:basedOn w:val="4"/>
    <w:uiPriority w:val="0"/>
    <w:rPr>
      <w:color w:val="FFFFFF"/>
      <w:shd w:val="clear" w:fill="347BD7"/>
    </w:rPr>
  </w:style>
  <w:style w:type="character" w:customStyle="1" w:styleId="17">
    <w:name w:val="current"/>
    <w:basedOn w:val="4"/>
    <w:uiPriority w:val="0"/>
    <w:rPr>
      <w:color w:val="FFFFFF"/>
      <w:shd w:val="clear" w:fill="347BD7"/>
    </w:rPr>
  </w:style>
  <w:style w:type="character" w:customStyle="1" w:styleId="18">
    <w:name w:val="b-code"/>
    <w:basedOn w:val="4"/>
    <w:uiPriority w:val="0"/>
    <w:rPr>
      <w:bdr w:val="none" w:color="auto" w:sz="0" w:space="0"/>
    </w:rPr>
  </w:style>
  <w:style w:type="character" w:customStyle="1" w:styleId="19">
    <w:name w:val="first-child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2019-12-31T03:32:00Z</dcterms:created>
  <dc:creator>冰凝</dc:creator>
  <cp:lastModifiedBy>冰凝</cp:lastModifiedBy>
  <dcterms:modified xsi:type="dcterms:W3CDTF">2019-12-31T03:32:25Z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